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1D1" w:rsidRPr="00F454AA" w:rsidRDefault="006429C2" w:rsidP="007F6B46">
      <w:pPr>
        <w:spacing w:line="460" w:lineRule="exact"/>
        <w:jc w:val="right"/>
        <w:outlineLvl w:val="0"/>
        <w:rPr>
          <w:rFonts w:ascii="Verdana" w:hAnsi="Verdana"/>
          <w:color w:val="00B050"/>
          <w:sz w:val="32"/>
          <w:szCs w:val="32"/>
          <w:lang w:val="de-DE" w:eastAsia="de-DE"/>
        </w:rPr>
      </w:pPr>
      <w:r>
        <w:rPr>
          <w:noProof/>
        </w:rPr>
        <w:drawing>
          <wp:anchor distT="0" distB="0" distL="114300" distR="114300" simplePos="0" relativeHeight="251747840" behindDoc="0" locked="0" layoutInCell="1" allowOverlap="1">
            <wp:simplePos x="0" y="0"/>
            <wp:positionH relativeFrom="column">
              <wp:posOffset>28575</wp:posOffset>
            </wp:positionH>
            <wp:positionV relativeFrom="paragraph">
              <wp:posOffset>28575</wp:posOffset>
            </wp:positionV>
            <wp:extent cx="2905125" cy="567055"/>
            <wp:effectExtent l="0" t="0" r="9525" b="4445"/>
            <wp:wrapNone/>
            <wp:docPr id="6" name="Bild 6" descr="C:\Users\Ron\AppData\Local\Microsoft\Windows\INetCache\Content.Word\Halling MODELLE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AppData\Local\Microsoft\Windows\INetCache\Content.Word\Halling MODELLE La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1D1" w:rsidRPr="00655DD2">
        <w:rPr>
          <w:rFonts w:ascii="Verdana" w:hAnsi="Verdana"/>
          <w:noProof/>
          <w:color w:val="00B050"/>
          <w:sz w:val="32"/>
          <w:szCs w:val="32"/>
          <w:lang w:val="de-DE" w:eastAsia="de-DE"/>
        </w:rPr>
        <w:t xml:space="preserve">Modelle </w:t>
      </w:r>
      <w:r w:rsidR="008B7C15">
        <w:rPr>
          <w:rFonts w:ascii="Verdana" w:hAnsi="Verdana"/>
          <w:noProof/>
          <w:color w:val="00B050"/>
          <w:sz w:val="32"/>
          <w:szCs w:val="32"/>
          <w:lang w:val="de-DE" w:eastAsia="de-DE"/>
        </w:rPr>
        <w:t>der Reihe</w:t>
      </w:r>
      <w:r w:rsidR="00C32FCD">
        <w:rPr>
          <w:rFonts w:ascii="Verdana" w:hAnsi="Verdana"/>
          <w:noProof/>
          <w:color w:val="00B050"/>
          <w:sz w:val="32"/>
          <w:szCs w:val="32"/>
          <w:lang w:val="de-DE" w:eastAsia="de-DE"/>
        </w:rPr>
        <w:t xml:space="preserve"> 5090</w:t>
      </w:r>
    </w:p>
    <w:p w:rsidR="00A501D1" w:rsidRDefault="00A501D1" w:rsidP="007F6B46">
      <w:pPr>
        <w:spacing w:line="460" w:lineRule="exact"/>
        <w:jc w:val="right"/>
        <w:outlineLvl w:val="0"/>
        <w:rPr>
          <w:rFonts w:ascii="Verdana" w:hAnsi="Verdana"/>
          <w:sz w:val="32"/>
          <w:szCs w:val="32"/>
          <w:lang w:val="de-DE" w:eastAsia="de-DE"/>
        </w:rPr>
      </w:pPr>
      <w:r>
        <w:rPr>
          <w:rFonts w:ascii="Verdana" w:hAnsi="Verdana"/>
          <w:sz w:val="32"/>
          <w:szCs w:val="32"/>
          <w:lang w:val="de-DE" w:eastAsia="de-DE"/>
        </w:rPr>
        <w:t>Beipackinformationen</w:t>
      </w:r>
    </w:p>
    <w:p w:rsidR="00B97086" w:rsidRDefault="00B97086" w:rsidP="00B97086">
      <w:pPr>
        <w:spacing w:line="460" w:lineRule="exact"/>
        <w:outlineLvl w:val="0"/>
        <w:rPr>
          <w:rFonts w:ascii="Verdana" w:hAnsi="Verdana"/>
          <w:sz w:val="32"/>
          <w:szCs w:val="32"/>
          <w:lang w:val="de-DE" w:eastAsia="de-DE"/>
        </w:rPr>
      </w:pPr>
    </w:p>
    <w:p w:rsidR="00B97086" w:rsidRDefault="00B97086" w:rsidP="00B97086">
      <w:pPr>
        <w:spacing w:line="460" w:lineRule="exact"/>
        <w:outlineLvl w:val="0"/>
        <w:rPr>
          <w:rFonts w:ascii="Verdana" w:hAnsi="Verdana"/>
          <w:sz w:val="32"/>
          <w:szCs w:val="32"/>
          <w:lang w:val="de-DE" w:eastAsia="de-DE"/>
        </w:rPr>
      </w:pPr>
    </w:p>
    <w:p w:rsidR="00B97086" w:rsidRDefault="00B97086" w:rsidP="00B97086">
      <w:pPr>
        <w:spacing w:line="460" w:lineRule="exact"/>
        <w:outlineLvl w:val="0"/>
        <w:rPr>
          <w:rFonts w:ascii="Verdana" w:hAnsi="Verdana"/>
          <w:sz w:val="32"/>
          <w:szCs w:val="32"/>
          <w:lang w:val="de-DE" w:eastAsia="de-DE"/>
        </w:rPr>
      </w:pPr>
    </w:p>
    <w:p w:rsidR="00B97086" w:rsidRDefault="00B97086" w:rsidP="00B97086">
      <w:pPr>
        <w:spacing w:line="460" w:lineRule="exact"/>
        <w:outlineLvl w:val="0"/>
        <w:rPr>
          <w:rFonts w:ascii="Verdana" w:hAnsi="Verdana"/>
          <w:sz w:val="32"/>
          <w:szCs w:val="32"/>
          <w:lang w:val="de-DE" w:eastAsia="de-DE"/>
        </w:rPr>
      </w:pPr>
    </w:p>
    <w:p w:rsidR="00A501D1" w:rsidRPr="00A14933" w:rsidRDefault="00A501D1" w:rsidP="00A501D1">
      <w:pPr>
        <w:jc w:val="right"/>
        <w:outlineLvl w:val="0"/>
        <w:rPr>
          <w:rFonts w:ascii="Verdana" w:hAnsi="Verdana"/>
          <w:bCs/>
          <w:sz w:val="4"/>
          <w:szCs w:val="4"/>
          <w:lang w:val="de-DE" w:eastAsia="de-DE"/>
        </w:rPr>
      </w:pPr>
    </w:p>
    <w:p w:rsidR="00B42E5B" w:rsidRDefault="00B97086" w:rsidP="008B7C15">
      <w:pPr>
        <w:tabs>
          <w:tab w:val="left" w:pos="3686"/>
        </w:tabs>
        <w:ind w:right="118"/>
        <w:jc w:val="center"/>
        <w:rPr>
          <w:rFonts w:ascii="Verdana" w:hAnsi="Verdana"/>
          <w:noProof/>
          <w:sz w:val="16"/>
          <w:szCs w:val="16"/>
          <w:lang w:val="de-DE"/>
        </w:rPr>
      </w:pPr>
      <w:r>
        <w:rPr>
          <w:rFonts w:ascii="Verdana" w:hAnsi="Verdana"/>
          <w:noProof/>
          <w:sz w:val="16"/>
        </w:rPr>
        <w:drawing>
          <wp:inline distT="0" distB="0" distL="0" distR="0" wp14:anchorId="725FB25B" wp14:editId="5C4A3402">
            <wp:extent cx="6181725" cy="1971675"/>
            <wp:effectExtent l="0" t="0" r="9525" b="9525"/>
            <wp:docPr id="18" name="Grafik 18" descr="C:\Users\Ron\AppData\Local\Microsoft\Windows\INetCache\Content.Word\H90-D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n\AppData\Local\Microsoft\Windows\INetCache\Content.Word\H90-DG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108" b="13013"/>
                    <a:stretch/>
                  </pic:blipFill>
                  <pic:spPr bwMode="auto">
                    <a:xfrm>
                      <a:off x="0" y="0"/>
                      <a:ext cx="6181725"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B97086" w:rsidRDefault="00B97086" w:rsidP="008B7C15">
      <w:pPr>
        <w:tabs>
          <w:tab w:val="left" w:pos="3686"/>
        </w:tabs>
        <w:ind w:right="118"/>
        <w:jc w:val="center"/>
        <w:rPr>
          <w:rFonts w:ascii="Verdana" w:hAnsi="Verdana"/>
          <w:noProof/>
          <w:sz w:val="16"/>
          <w:szCs w:val="16"/>
          <w:lang w:val="de-DE"/>
        </w:rPr>
      </w:pPr>
    </w:p>
    <w:p w:rsidR="00B97086" w:rsidRDefault="00B97086" w:rsidP="008B7C15">
      <w:pPr>
        <w:tabs>
          <w:tab w:val="left" w:pos="3686"/>
        </w:tabs>
        <w:ind w:right="118"/>
        <w:jc w:val="center"/>
        <w:rPr>
          <w:rFonts w:ascii="Verdana" w:hAnsi="Verdana"/>
          <w:noProof/>
          <w:sz w:val="16"/>
          <w:szCs w:val="16"/>
          <w:lang w:val="de-DE"/>
        </w:rPr>
      </w:pPr>
    </w:p>
    <w:p w:rsidR="00B97086" w:rsidRDefault="00B97086" w:rsidP="008B7C15">
      <w:pPr>
        <w:tabs>
          <w:tab w:val="left" w:pos="3686"/>
        </w:tabs>
        <w:ind w:right="118"/>
        <w:jc w:val="center"/>
        <w:rPr>
          <w:rFonts w:ascii="Verdana" w:hAnsi="Verdana"/>
          <w:noProof/>
          <w:sz w:val="16"/>
          <w:szCs w:val="16"/>
          <w:lang w:val="de-DE"/>
        </w:rPr>
      </w:pPr>
    </w:p>
    <w:p w:rsidR="00B97086" w:rsidRDefault="00B97086" w:rsidP="00B97086">
      <w:pPr>
        <w:tabs>
          <w:tab w:val="left" w:pos="3686"/>
        </w:tabs>
        <w:ind w:right="118"/>
        <w:jc w:val="center"/>
        <w:rPr>
          <w:rFonts w:ascii="Verdana" w:hAnsi="Verdana"/>
          <w:noProof/>
          <w:sz w:val="16"/>
          <w:szCs w:val="16"/>
          <w:lang w:val="de-DE"/>
        </w:rPr>
      </w:pPr>
      <w:r>
        <w:rPr>
          <w:rFonts w:ascii="Verdana" w:hAnsi="Verdana"/>
          <w:noProof/>
          <w:sz w:val="16"/>
        </w:rPr>
        <w:drawing>
          <wp:anchor distT="0" distB="0" distL="114300" distR="114300" simplePos="0" relativeHeight="251755008" behindDoc="1" locked="0" layoutInCell="1" allowOverlap="1" wp14:anchorId="5C52F946" wp14:editId="7631D5A2">
            <wp:simplePos x="0" y="0"/>
            <wp:positionH relativeFrom="column">
              <wp:posOffset>4133850</wp:posOffset>
            </wp:positionH>
            <wp:positionV relativeFrom="paragraph">
              <wp:posOffset>83820</wp:posOffset>
            </wp:positionV>
            <wp:extent cx="2504440" cy="2904349"/>
            <wp:effectExtent l="0" t="0" r="0" b="0"/>
            <wp:wrapNone/>
            <wp:docPr id="19" name="Grafik 19" descr="C:\Users\Ron\AppData\Local\Microsoft\Windows\INetCache\Content.Word\H90-D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n\AppData\Local\Microsoft\Windows\INetCache\Content.Word\H90-DGB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69"/>
                    <a:stretch/>
                  </pic:blipFill>
                  <pic:spPr bwMode="auto">
                    <a:xfrm>
                      <a:off x="0" y="0"/>
                      <a:ext cx="2504440" cy="29043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7086" w:rsidRPr="008B33AB" w:rsidRDefault="00B97086" w:rsidP="00B97086">
      <w:pPr>
        <w:pStyle w:val="Textkrper"/>
        <w:ind w:right="4512"/>
        <w:rPr>
          <w:rFonts w:ascii="Verdana" w:hAnsi="Verdana"/>
          <w:bCs/>
          <w:sz w:val="16"/>
          <w:szCs w:val="16"/>
        </w:rPr>
      </w:pPr>
      <w:r w:rsidRPr="008B33AB">
        <w:rPr>
          <w:rFonts w:ascii="Verdana" w:hAnsi="Verdana"/>
          <w:bCs/>
          <w:sz w:val="16"/>
          <w:szCs w:val="16"/>
        </w:rPr>
        <w:t xml:space="preserve">Der Schülerverkehr auf der Döllnitzbahn wird ab 2018 mit einem modernen Triebwagen abgewickelt. Das relativ junge Fahrzeug </w:t>
      </w:r>
      <w:r>
        <w:rPr>
          <w:rFonts w:ascii="Verdana" w:hAnsi="Verdana"/>
          <w:bCs/>
          <w:sz w:val="16"/>
          <w:szCs w:val="16"/>
        </w:rPr>
        <w:t>(</w:t>
      </w:r>
      <w:proofErr w:type="spellStart"/>
      <w:r>
        <w:rPr>
          <w:rFonts w:ascii="Verdana" w:hAnsi="Verdana"/>
          <w:bCs/>
          <w:sz w:val="16"/>
          <w:szCs w:val="16"/>
        </w:rPr>
        <w:t>Bj</w:t>
      </w:r>
      <w:proofErr w:type="spellEnd"/>
      <w:r>
        <w:rPr>
          <w:rFonts w:ascii="Verdana" w:hAnsi="Verdana"/>
          <w:bCs/>
          <w:sz w:val="16"/>
          <w:szCs w:val="16"/>
        </w:rPr>
        <w:t xml:space="preserve"> </w:t>
      </w:r>
      <w:r w:rsidRPr="008B33AB">
        <w:rPr>
          <w:rFonts w:ascii="Verdana" w:hAnsi="Verdana"/>
          <w:bCs/>
          <w:sz w:val="16"/>
          <w:szCs w:val="16"/>
        </w:rPr>
        <w:t>1995</w:t>
      </w:r>
      <w:r>
        <w:rPr>
          <w:rFonts w:ascii="Verdana" w:hAnsi="Verdana"/>
          <w:bCs/>
          <w:sz w:val="16"/>
          <w:szCs w:val="16"/>
        </w:rPr>
        <w:t xml:space="preserve">) </w:t>
      </w:r>
      <w:r w:rsidRPr="008B33AB">
        <w:rPr>
          <w:rFonts w:ascii="Verdana" w:hAnsi="Verdana"/>
          <w:bCs/>
          <w:sz w:val="16"/>
          <w:szCs w:val="16"/>
        </w:rPr>
        <w:t>bietet mit seinem dieselelektrischen Antrieb und komfortabler Federung ein völlig neues Fahrgefühl auf sächsischen Gleisen.</w:t>
      </w:r>
    </w:p>
    <w:p w:rsidR="00B97086" w:rsidRDefault="00B97086" w:rsidP="00B97086">
      <w:pPr>
        <w:pStyle w:val="Textkrper"/>
        <w:ind w:right="4512"/>
        <w:rPr>
          <w:rFonts w:ascii="Verdana" w:hAnsi="Verdana"/>
          <w:bCs/>
          <w:sz w:val="16"/>
          <w:szCs w:val="16"/>
        </w:rPr>
      </w:pPr>
    </w:p>
    <w:p w:rsidR="00B97086" w:rsidRDefault="00B97086" w:rsidP="00B97086">
      <w:pPr>
        <w:pStyle w:val="Textkrper"/>
        <w:ind w:right="4512"/>
        <w:rPr>
          <w:rFonts w:ascii="Verdana" w:hAnsi="Verdana"/>
          <w:bCs/>
          <w:sz w:val="16"/>
          <w:szCs w:val="16"/>
        </w:rPr>
      </w:pPr>
      <w:r w:rsidRPr="008B33AB">
        <w:rPr>
          <w:rFonts w:ascii="Verdana" w:hAnsi="Verdana"/>
          <w:bCs/>
          <w:sz w:val="16"/>
          <w:szCs w:val="16"/>
        </w:rPr>
        <w:t xml:space="preserve">Aufgrund von Streckenstillegungen und Fahrzeugneubeschaffungen bei den Niederösterreichischen Schmalspurbahnen besteht aktuell ein Überhang bei den Triebwagen der vormals bei den Österreichischen Bundesbahnen als Baureihe 5090 bezeichneten Fahrzeuge. </w:t>
      </w:r>
      <w:r>
        <w:rPr>
          <w:rFonts w:ascii="Verdana" w:hAnsi="Verdana"/>
          <w:bCs/>
          <w:sz w:val="16"/>
          <w:szCs w:val="16"/>
        </w:rPr>
        <w:t>Der NÖVOG</w:t>
      </w:r>
      <w:r w:rsidRPr="008B33AB">
        <w:rPr>
          <w:rFonts w:ascii="Verdana" w:hAnsi="Verdana"/>
          <w:bCs/>
          <w:sz w:val="16"/>
          <w:szCs w:val="16"/>
        </w:rPr>
        <w:t xml:space="preserve"> VT15 </w:t>
      </w:r>
      <w:r>
        <w:rPr>
          <w:rFonts w:ascii="Verdana" w:hAnsi="Verdana"/>
          <w:bCs/>
          <w:sz w:val="16"/>
          <w:szCs w:val="16"/>
        </w:rPr>
        <w:t>(</w:t>
      </w:r>
      <w:proofErr w:type="spellStart"/>
      <w:r w:rsidRPr="008B33AB">
        <w:rPr>
          <w:rFonts w:ascii="Verdana" w:hAnsi="Verdana"/>
          <w:bCs/>
          <w:sz w:val="16"/>
          <w:szCs w:val="16"/>
        </w:rPr>
        <w:t>Citybahn</w:t>
      </w:r>
      <w:proofErr w:type="spellEnd"/>
      <w:r w:rsidRPr="008B33AB">
        <w:rPr>
          <w:rFonts w:ascii="Verdana" w:hAnsi="Verdana"/>
          <w:bCs/>
          <w:sz w:val="16"/>
          <w:szCs w:val="16"/>
        </w:rPr>
        <w:t xml:space="preserve"> </w:t>
      </w:r>
      <w:proofErr w:type="spellStart"/>
      <w:r w:rsidRPr="008B33AB">
        <w:rPr>
          <w:rFonts w:ascii="Verdana" w:hAnsi="Verdana"/>
          <w:bCs/>
          <w:sz w:val="16"/>
          <w:szCs w:val="16"/>
        </w:rPr>
        <w:t>Waidhofen</w:t>
      </w:r>
      <w:proofErr w:type="spellEnd"/>
      <w:r w:rsidRPr="008B33AB">
        <w:rPr>
          <w:rFonts w:ascii="Verdana" w:hAnsi="Verdana"/>
          <w:bCs/>
          <w:sz w:val="16"/>
          <w:szCs w:val="16"/>
        </w:rPr>
        <w:t>/Ybbs</w:t>
      </w:r>
      <w:r>
        <w:rPr>
          <w:rFonts w:ascii="Verdana" w:hAnsi="Verdana"/>
          <w:bCs/>
          <w:sz w:val="16"/>
          <w:szCs w:val="16"/>
        </w:rPr>
        <w:t xml:space="preserve">) war </w:t>
      </w:r>
      <w:r w:rsidRPr="008B33AB">
        <w:rPr>
          <w:rFonts w:ascii="Verdana" w:hAnsi="Verdana"/>
          <w:bCs/>
          <w:sz w:val="16"/>
          <w:szCs w:val="16"/>
        </w:rPr>
        <w:t>seit einiger Ze</w:t>
      </w:r>
      <w:r>
        <w:rPr>
          <w:rFonts w:ascii="Verdana" w:hAnsi="Verdana"/>
          <w:bCs/>
          <w:sz w:val="16"/>
          <w:szCs w:val="16"/>
        </w:rPr>
        <w:t>it mangels Bedarf abgestellt</w:t>
      </w:r>
      <w:r w:rsidRPr="008B33AB">
        <w:rPr>
          <w:rFonts w:ascii="Verdana" w:hAnsi="Verdana"/>
          <w:bCs/>
          <w:sz w:val="16"/>
          <w:szCs w:val="16"/>
        </w:rPr>
        <w:t>.</w:t>
      </w:r>
    </w:p>
    <w:p w:rsidR="00B97086" w:rsidRPr="008B33AB" w:rsidRDefault="00B97086" w:rsidP="00B97086">
      <w:pPr>
        <w:pStyle w:val="Textkrper"/>
        <w:ind w:right="4512"/>
        <w:rPr>
          <w:rFonts w:ascii="Verdana" w:hAnsi="Verdana"/>
          <w:bCs/>
          <w:sz w:val="16"/>
          <w:szCs w:val="16"/>
        </w:rPr>
      </w:pPr>
    </w:p>
    <w:p w:rsidR="00B97086" w:rsidRDefault="00B97086" w:rsidP="00B97086">
      <w:pPr>
        <w:pStyle w:val="Textkrper"/>
        <w:ind w:right="4512"/>
        <w:rPr>
          <w:rFonts w:ascii="Verdana" w:hAnsi="Verdana"/>
          <w:bCs/>
          <w:sz w:val="16"/>
          <w:szCs w:val="16"/>
        </w:rPr>
      </w:pPr>
      <w:r>
        <w:rPr>
          <w:rFonts w:ascii="Verdana" w:hAnsi="Verdana"/>
          <w:bCs/>
          <w:sz w:val="16"/>
          <w:szCs w:val="16"/>
        </w:rPr>
        <w:t>D</w:t>
      </w:r>
      <w:r w:rsidRPr="008B33AB">
        <w:rPr>
          <w:rFonts w:ascii="Verdana" w:hAnsi="Verdana"/>
          <w:bCs/>
          <w:sz w:val="16"/>
          <w:szCs w:val="16"/>
        </w:rPr>
        <w:t xml:space="preserve">er Triebwagen </w:t>
      </w:r>
      <w:r>
        <w:rPr>
          <w:rFonts w:ascii="Verdana" w:hAnsi="Verdana"/>
          <w:bCs/>
          <w:sz w:val="16"/>
          <w:szCs w:val="16"/>
        </w:rPr>
        <w:t xml:space="preserve">wurde in Jenbach </w:t>
      </w:r>
      <w:r w:rsidRPr="008B33AB">
        <w:rPr>
          <w:rFonts w:ascii="Verdana" w:hAnsi="Verdana"/>
          <w:bCs/>
          <w:sz w:val="16"/>
          <w:szCs w:val="16"/>
        </w:rPr>
        <w:t xml:space="preserve">bei der auf die Aufarbeitung von Schmalspurbahnfahrzeugen spezialisierten Zillertalbahn eine umfassende Revitalisierung </w:t>
      </w:r>
      <w:r>
        <w:rPr>
          <w:rFonts w:ascii="Verdana" w:hAnsi="Verdana"/>
          <w:bCs/>
          <w:sz w:val="16"/>
          <w:szCs w:val="16"/>
        </w:rPr>
        <w:t>unterzogen</w:t>
      </w:r>
      <w:r w:rsidRPr="008B33AB">
        <w:rPr>
          <w:rFonts w:ascii="Verdana" w:hAnsi="Verdana"/>
          <w:bCs/>
          <w:sz w:val="16"/>
          <w:szCs w:val="16"/>
        </w:rPr>
        <w:t xml:space="preserve"> und damit für den deutschen Einsatz hauptuntersucht. Farblich wird der Triebwagen in der für die Deutsche Reichsbahn typischen Lackierung weinrot/beige mit der Bet</w:t>
      </w:r>
      <w:r>
        <w:rPr>
          <w:rFonts w:ascii="Verdana" w:hAnsi="Verdana"/>
          <w:bCs/>
          <w:sz w:val="16"/>
          <w:szCs w:val="16"/>
        </w:rPr>
        <w:t xml:space="preserve">riebsnummer 137 515 ausgeführt. Auch der </w:t>
      </w:r>
      <w:r w:rsidRPr="008B33AB">
        <w:rPr>
          <w:rFonts w:ascii="Verdana" w:hAnsi="Verdana"/>
          <w:bCs/>
          <w:sz w:val="16"/>
          <w:szCs w:val="16"/>
        </w:rPr>
        <w:t>zukünftige Beiwagen</w:t>
      </w:r>
      <w:r>
        <w:rPr>
          <w:rFonts w:ascii="Verdana" w:hAnsi="Verdana"/>
          <w:bCs/>
          <w:sz w:val="16"/>
          <w:szCs w:val="16"/>
        </w:rPr>
        <w:t xml:space="preserve"> </w:t>
      </w:r>
      <w:r w:rsidRPr="008B33AB">
        <w:rPr>
          <w:rFonts w:ascii="Verdana" w:hAnsi="Verdana"/>
          <w:bCs/>
          <w:sz w:val="16"/>
          <w:szCs w:val="16"/>
        </w:rPr>
        <w:t>187</w:t>
      </w:r>
      <w:r>
        <w:rPr>
          <w:rFonts w:ascii="Verdana" w:hAnsi="Verdana"/>
          <w:bCs/>
          <w:sz w:val="16"/>
          <w:szCs w:val="16"/>
        </w:rPr>
        <w:t xml:space="preserve"> </w:t>
      </w:r>
      <w:r w:rsidRPr="008B33AB">
        <w:rPr>
          <w:rFonts w:ascii="Verdana" w:hAnsi="Verdana"/>
          <w:bCs/>
          <w:sz w:val="16"/>
          <w:szCs w:val="16"/>
        </w:rPr>
        <w:t>801</w:t>
      </w:r>
      <w:r>
        <w:rPr>
          <w:rFonts w:ascii="Verdana" w:hAnsi="Verdana"/>
          <w:bCs/>
          <w:sz w:val="16"/>
          <w:szCs w:val="16"/>
        </w:rPr>
        <w:t xml:space="preserve">, auch aus österreichischen Beständen der </w:t>
      </w:r>
      <w:r w:rsidRPr="008B33AB">
        <w:rPr>
          <w:rFonts w:ascii="Verdana" w:hAnsi="Verdana"/>
          <w:bCs/>
          <w:sz w:val="16"/>
          <w:szCs w:val="16"/>
        </w:rPr>
        <w:t>Mariazeller Reisezugwagen</w:t>
      </w:r>
      <w:r>
        <w:rPr>
          <w:rFonts w:ascii="Verdana" w:hAnsi="Verdana"/>
          <w:bCs/>
          <w:sz w:val="16"/>
          <w:szCs w:val="16"/>
        </w:rPr>
        <w:t xml:space="preserve"> (ex</w:t>
      </w:r>
      <w:r w:rsidRPr="008B33AB">
        <w:rPr>
          <w:rFonts w:ascii="Verdana" w:hAnsi="Verdana"/>
          <w:bCs/>
          <w:sz w:val="16"/>
          <w:szCs w:val="16"/>
        </w:rPr>
        <w:t>3100</w:t>
      </w:r>
      <w:r>
        <w:rPr>
          <w:rFonts w:ascii="Verdana" w:hAnsi="Verdana"/>
          <w:bCs/>
          <w:sz w:val="16"/>
          <w:szCs w:val="16"/>
        </w:rPr>
        <w:t xml:space="preserve">), wird in der </w:t>
      </w:r>
      <w:proofErr w:type="spellStart"/>
      <w:r>
        <w:rPr>
          <w:rFonts w:ascii="Verdana" w:hAnsi="Verdana"/>
          <w:bCs/>
          <w:sz w:val="16"/>
          <w:szCs w:val="16"/>
        </w:rPr>
        <w:t>stylischen</w:t>
      </w:r>
      <w:proofErr w:type="spellEnd"/>
      <w:r>
        <w:rPr>
          <w:rFonts w:ascii="Verdana" w:hAnsi="Verdana"/>
          <w:bCs/>
          <w:sz w:val="16"/>
          <w:szCs w:val="16"/>
        </w:rPr>
        <w:t xml:space="preserve"> Farbgebung aufgearbeitet.</w:t>
      </w:r>
    </w:p>
    <w:p w:rsidR="00B97086" w:rsidRPr="008B33AB" w:rsidRDefault="00B97086" w:rsidP="00B97086">
      <w:pPr>
        <w:pStyle w:val="Textkrper"/>
        <w:ind w:right="4512"/>
        <w:rPr>
          <w:rFonts w:ascii="Verdana" w:hAnsi="Verdana"/>
          <w:bCs/>
          <w:sz w:val="16"/>
          <w:szCs w:val="16"/>
        </w:rPr>
      </w:pPr>
    </w:p>
    <w:p w:rsidR="00B97086" w:rsidRDefault="00B97086" w:rsidP="00B97086">
      <w:pPr>
        <w:pStyle w:val="Textkrper"/>
        <w:ind w:right="4512"/>
        <w:rPr>
          <w:rFonts w:ascii="Verdana" w:hAnsi="Verdana"/>
          <w:bCs/>
          <w:sz w:val="16"/>
          <w:szCs w:val="16"/>
        </w:rPr>
      </w:pPr>
      <w:r w:rsidRPr="008B33AB">
        <w:rPr>
          <w:rFonts w:ascii="Verdana" w:hAnsi="Verdana"/>
          <w:bCs/>
          <w:sz w:val="16"/>
          <w:szCs w:val="16"/>
        </w:rPr>
        <w:t xml:space="preserve">Triebwagen </w:t>
      </w:r>
      <w:r>
        <w:rPr>
          <w:rFonts w:ascii="Verdana" w:hAnsi="Verdana"/>
          <w:bCs/>
          <w:sz w:val="16"/>
          <w:szCs w:val="16"/>
        </w:rPr>
        <w:t>und</w:t>
      </w:r>
      <w:r w:rsidRPr="008B33AB">
        <w:rPr>
          <w:rFonts w:ascii="Verdana" w:hAnsi="Verdana"/>
          <w:bCs/>
          <w:sz w:val="16"/>
          <w:szCs w:val="16"/>
        </w:rPr>
        <w:t xml:space="preserve"> Beiwagen </w:t>
      </w:r>
      <w:r>
        <w:rPr>
          <w:rFonts w:ascii="Verdana" w:hAnsi="Verdana"/>
          <w:bCs/>
          <w:sz w:val="16"/>
          <w:szCs w:val="16"/>
        </w:rPr>
        <w:t xml:space="preserve">werden </w:t>
      </w:r>
      <w:r w:rsidRPr="008B33AB">
        <w:rPr>
          <w:rFonts w:ascii="Verdana" w:hAnsi="Verdana"/>
          <w:bCs/>
          <w:sz w:val="16"/>
          <w:szCs w:val="16"/>
        </w:rPr>
        <w:t xml:space="preserve">zwischen Oschatz und </w:t>
      </w:r>
      <w:proofErr w:type="spellStart"/>
      <w:r w:rsidRPr="008B33AB">
        <w:rPr>
          <w:rFonts w:ascii="Verdana" w:hAnsi="Verdana"/>
          <w:bCs/>
          <w:sz w:val="16"/>
          <w:szCs w:val="16"/>
        </w:rPr>
        <w:t>Mügeln</w:t>
      </w:r>
      <w:proofErr w:type="spellEnd"/>
      <w:r w:rsidRPr="008B33AB">
        <w:rPr>
          <w:rFonts w:ascii="Verdana" w:hAnsi="Verdana"/>
          <w:bCs/>
          <w:sz w:val="16"/>
          <w:szCs w:val="16"/>
        </w:rPr>
        <w:t xml:space="preserve"> im Schülerverkehr eingesetzt und damit für eine deutliche Attraktivitätssteigerung des Nahverkehrsangebots der Döllnitzbahn sorgen. Damit böte sich auch die Möglichkeit, den Schülerverkehr bis Kemmlitz zu erweitern. </w:t>
      </w:r>
    </w:p>
    <w:p w:rsidR="00B97086" w:rsidRDefault="00B97086" w:rsidP="00B97086">
      <w:pPr>
        <w:ind w:right="4512"/>
        <w:jc w:val="both"/>
        <w:rPr>
          <w:rFonts w:ascii="Verdana" w:hAnsi="Verdana"/>
          <w:i/>
          <w:sz w:val="16"/>
          <w:szCs w:val="16"/>
          <w:lang w:val="de-DE"/>
        </w:rPr>
      </w:pPr>
    </w:p>
    <w:p w:rsidR="00B97086" w:rsidRPr="00B97086" w:rsidRDefault="00B97086" w:rsidP="00B97086">
      <w:pPr>
        <w:jc w:val="both"/>
        <w:rPr>
          <w:rFonts w:ascii="Verdana" w:hAnsi="Verdana"/>
          <w:i/>
          <w:sz w:val="16"/>
          <w:szCs w:val="16"/>
          <w:lang w:val="en-GB"/>
        </w:rPr>
      </w:pPr>
      <w:r w:rsidRPr="00B97086">
        <w:rPr>
          <w:rFonts w:ascii="Verdana" w:hAnsi="Verdana"/>
          <w:i/>
          <w:sz w:val="16"/>
          <w:szCs w:val="16"/>
          <w:lang w:val="en-GB"/>
        </w:rPr>
        <w:t>School traffic on the Döllnitzbahn will be handled by a modern railcar from 2018. The relatively young vehicle (</w:t>
      </w:r>
      <w:proofErr w:type="spellStart"/>
      <w:r w:rsidRPr="00B97086">
        <w:rPr>
          <w:rFonts w:ascii="Verdana" w:hAnsi="Verdana"/>
          <w:i/>
          <w:sz w:val="16"/>
          <w:szCs w:val="16"/>
          <w:lang w:val="en-GB"/>
        </w:rPr>
        <w:t>Bj</w:t>
      </w:r>
      <w:proofErr w:type="spellEnd"/>
      <w:r w:rsidRPr="00B97086">
        <w:rPr>
          <w:rFonts w:ascii="Verdana" w:hAnsi="Verdana"/>
          <w:i/>
          <w:sz w:val="16"/>
          <w:szCs w:val="16"/>
          <w:lang w:val="en-GB"/>
        </w:rPr>
        <w:t xml:space="preserve"> 1995) offers a completely new driving experience on Saxon tracks with its diesel-electric drive and comfortable suspension.</w:t>
      </w:r>
    </w:p>
    <w:p w:rsidR="00B97086" w:rsidRPr="00B97086" w:rsidRDefault="00B97086" w:rsidP="00B97086">
      <w:pPr>
        <w:jc w:val="both"/>
        <w:rPr>
          <w:rFonts w:ascii="Verdana" w:hAnsi="Verdana"/>
          <w:i/>
          <w:sz w:val="16"/>
          <w:szCs w:val="16"/>
          <w:lang w:val="en-GB"/>
        </w:rPr>
      </w:pPr>
    </w:p>
    <w:p w:rsidR="00B97086" w:rsidRPr="00B97086" w:rsidRDefault="00B97086" w:rsidP="00B97086">
      <w:pPr>
        <w:jc w:val="both"/>
        <w:rPr>
          <w:rFonts w:ascii="Verdana" w:hAnsi="Verdana"/>
          <w:i/>
          <w:sz w:val="16"/>
          <w:szCs w:val="16"/>
          <w:lang w:val="en-GB"/>
        </w:rPr>
      </w:pPr>
      <w:r w:rsidRPr="00B97086">
        <w:rPr>
          <w:rFonts w:ascii="Verdana" w:hAnsi="Verdana"/>
          <w:i/>
          <w:sz w:val="16"/>
          <w:szCs w:val="16"/>
          <w:lang w:val="en-GB"/>
        </w:rPr>
        <w:t>Due to line closures and the acquisition of new vehicles on the Lower Austrian Narrow Gauge Railways, there is currently an overhang on the railcars of the vehicles previously known as the 5090 series by the Austrian Federal Railways. The NÖVOG VT15 (</w:t>
      </w:r>
      <w:proofErr w:type="spellStart"/>
      <w:r w:rsidRPr="00B97086">
        <w:rPr>
          <w:rFonts w:ascii="Verdana" w:hAnsi="Verdana"/>
          <w:i/>
          <w:sz w:val="16"/>
          <w:szCs w:val="16"/>
          <w:lang w:val="en-GB"/>
        </w:rPr>
        <w:t>Citybahn</w:t>
      </w:r>
      <w:proofErr w:type="spellEnd"/>
      <w:r w:rsidRPr="00B97086">
        <w:rPr>
          <w:rFonts w:ascii="Verdana" w:hAnsi="Verdana"/>
          <w:i/>
          <w:sz w:val="16"/>
          <w:szCs w:val="16"/>
          <w:lang w:val="en-GB"/>
        </w:rPr>
        <w:t xml:space="preserve"> </w:t>
      </w:r>
      <w:proofErr w:type="spellStart"/>
      <w:r w:rsidRPr="00B97086">
        <w:rPr>
          <w:rFonts w:ascii="Verdana" w:hAnsi="Verdana"/>
          <w:i/>
          <w:sz w:val="16"/>
          <w:szCs w:val="16"/>
          <w:lang w:val="en-GB"/>
        </w:rPr>
        <w:t>Waidhofen</w:t>
      </w:r>
      <w:proofErr w:type="spellEnd"/>
      <w:r w:rsidRPr="00B97086">
        <w:rPr>
          <w:rFonts w:ascii="Verdana" w:hAnsi="Verdana"/>
          <w:i/>
          <w:sz w:val="16"/>
          <w:szCs w:val="16"/>
          <w:lang w:val="en-GB"/>
        </w:rPr>
        <w:t xml:space="preserve"> / </w:t>
      </w:r>
      <w:proofErr w:type="spellStart"/>
      <w:r w:rsidRPr="00B97086">
        <w:rPr>
          <w:rFonts w:ascii="Verdana" w:hAnsi="Verdana"/>
          <w:i/>
          <w:sz w:val="16"/>
          <w:szCs w:val="16"/>
          <w:lang w:val="en-GB"/>
        </w:rPr>
        <w:t>Ybbs</w:t>
      </w:r>
      <w:proofErr w:type="spellEnd"/>
      <w:r w:rsidRPr="00B97086">
        <w:rPr>
          <w:rFonts w:ascii="Verdana" w:hAnsi="Verdana"/>
          <w:i/>
          <w:sz w:val="16"/>
          <w:szCs w:val="16"/>
          <w:lang w:val="en-GB"/>
        </w:rPr>
        <w:t>) had been shut down for some time due to a lack of demand.</w:t>
      </w:r>
    </w:p>
    <w:p w:rsidR="00B97086" w:rsidRPr="00B97086" w:rsidRDefault="00B97086" w:rsidP="00B97086">
      <w:pPr>
        <w:jc w:val="both"/>
        <w:rPr>
          <w:rFonts w:ascii="Verdana" w:hAnsi="Verdana"/>
          <w:i/>
          <w:sz w:val="16"/>
          <w:szCs w:val="16"/>
          <w:lang w:val="en-GB"/>
        </w:rPr>
      </w:pPr>
    </w:p>
    <w:p w:rsidR="00B97086" w:rsidRPr="00B97086" w:rsidRDefault="00B97086" w:rsidP="00B97086">
      <w:pPr>
        <w:jc w:val="both"/>
        <w:rPr>
          <w:rFonts w:ascii="Verdana" w:hAnsi="Verdana"/>
          <w:i/>
          <w:sz w:val="16"/>
          <w:szCs w:val="16"/>
          <w:lang w:val="en-GB"/>
        </w:rPr>
      </w:pPr>
      <w:r w:rsidRPr="00B97086">
        <w:rPr>
          <w:rFonts w:ascii="Verdana" w:hAnsi="Verdana"/>
          <w:i/>
          <w:sz w:val="16"/>
          <w:szCs w:val="16"/>
          <w:lang w:val="en-GB"/>
        </w:rPr>
        <w:t xml:space="preserve">The railcar was extensively revitalized in </w:t>
      </w:r>
      <w:proofErr w:type="spellStart"/>
      <w:r w:rsidRPr="00B97086">
        <w:rPr>
          <w:rFonts w:ascii="Verdana" w:hAnsi="Verdana"/>
          <w:i/>
          <w:sz w:val="16"/>
          <w:szCs w:val="16"/>
          <w:lang w:val="en-GB"/>
        </w:rPr>
        <w:t>Jenbach</w:t>
      </w:r>
      <w:proofErr w:type="spellEnd"/>
      <w:r w:rsidRPr="00B97086">
        <w:rPr>
          <w:rFonts w:ascii="Verdana" w:hAnsi="Verdana"/>
          <w:i/>
          <w:sz w:val="16"/>
          <w:szCs w:val="16"/>
          <w:lang w:val="en-GB"/>
        </w:rPr>
        <w:t xml:space="preserve"> at the Zillertalbahn, which specializes in the reconditioning of narrow-gauge rail vehicles, and thus undergone a full inspection for German use. In terms of </w:t>
      </w:r>
      <w:proofErr w:type="spellStart"/>
      <w:r w:rsidRPr="00B97086">
        <w:rPr>
          <w:rFonts w:ascii="Verdana" w:hAnsi="Verdana"/>
          <w:i/>
          <w:sz w:val="16"/>
          <w:szCs w:val="16"/>
          <w:lang w:val="en-GB"/>
        </w:rPr>
        <w:t>color</w:t>
      </w:r>
      <w:proofErr w:type="spellEnd"/>
      <w:r w:rsidRPr="00B97086">
        <w:rPr>
          <w:rFonts w:ascii="Verdana" w:hAnsi="Verdana"/>
          <w:i/>
          <w:sz w:val="16"/>
          <w:szCs w:val="16"/>
          <w:lang w:val="en-GB"/>
        </w:rPr>
        <w:t xml:space="preserve">, the railcar is carried out in the typical German </w:t>
      </w:r>
      <w:proofErr w:type="spellStart"/>
      <w:r w:rsidRPr="00B97086">
        <w:rPr>
          <w:rFonts w:ascii="Verdana" w:hAnsi="Verdana"/>
          <w:i/>
          <w:sz w:val="16"/>
          <w:szCs w:val="16"/>
          <w:lang w:val="en-GB"/>
        </w:rPr>
        <w:t>Reichsbahn</w:t>
      </w:r>
      <w:proofErr w:type="spellEnd"/>
      <w:r w:rsidRPr="00B97086">
        <w:rPr>
          <w:rFonts w:ascii="Verdana" w:hAnsi="Verdana"/>
          <w:i/>
          <w:sz w:val="16"/>
          <w:szCs w:val="16"/>
          <w:lang w:val="en-GB"/>
        </w:rPr>
        <w:t xml:space="preserve"> paintwork, wine red / beige with road number 137 515. The future sidecar 187 801, also from the Austrian inventory of the Mariazeller passenger coaches (ex3100), will be refurbished in the stylish </w:t>
      </w:r>
      <w:proofErr w:type="spellStart"/>
      <w:r w:rsidRPr="00B97086">
        <w:rPr>
          <w:rFonts w:ascii="Verdana" w:hAnsi="Verdana"/>
          <w:i/>
          <w:sz w:val="16"/>
          <w:szCs w:val="16"/>
          <w:lang w:val="en-GB"/>
        </w:rPr>
        <w:t>color</w:t>
      </w:r>
      <w:proofErr w:type="spellEnd"/>
      <w:r w:rsidRPr="00B97086">
        <w:rPr>
          <w:rFonts w:ascii="Verdana" w:hAnsi="Verdana"/>
          <w:i/>
          <w:sz w:val="16"/>
          <w:szCs w:val="16"/>
          <w:lang w:val="en-GB"/>
        </w:rPr>
        <w:t xml:space="preserve"> scheme.</w:t>
      </w:r>
    </w:p>
    <w:p w:rsidR="00B97086" w:rsidRPr="00B97086" w:rsidRDefault="00B97086" w:rsidP="00B97086">
      <w:pPr>
        <w:jc w:val="both"/>
        <w:rPr>
          <w:rFonts w:ascii="Verdana" w:hAnsi="Verdana"/>
          <w:i/>
          <w:sz w:val="16"/>
          <w:szCs w:val="16"/>
          <w:lang w:val="en-GB"/>
        </w:rPr>
      </w:pPr>
    </w:p>
    <w:p w:rsidR="008B7C15" w:rsidRPr="008B7C15" w:rsidRDefault="00B97086" w:rsidP="00B97086">
      <w:pPr>
        <w:jc w:val="both"/>
        <w:rPr>
          <w:rFonts w:ascii="Verdana" w:hAnsi="Verdana"/>
          <w:i/>
          <w:sz w:val="16"/>
          <w:szCs w:val="16"/>
          <w:lang w:val="en-GB"/>
        </w:rPr>
      </w:pPr>
      <w:r w:rsidRPr="00B97086">
        <w:rPr>
          <w:rFonts w:ascii="Verdana" w:hAnsi="Verdana"/>
          <w:i/>
          <w:sz w:val="16"/>
          <w:szCs w:val="16"/>
          <w:lang w:val="en-GB"/>
        </w:rPr>
        <w:t xml:space="preserve">Railcars and sidecars are used in school traffic between </w:t>
      </w:r>
      <w:proofErr w:type="spellStart"/>
      <w:r w:rsidRPr="00B97086">
        <w:rPr>
          <w:rFonts w:ascii="Verdana" w:hAnsi="Verdana"/>
          <w:i/>
          <w:sz w:val="16"/>
          <w:szCs w:val="16"/>
          <w:lang w:val="en-GB"/>
        </w:rPr>
        <w:t>Oschatz</w:t>
      </w:r>
      <w:proofErr w:type="spellEnd"/>
      <w:r w:rsidRPr="00B97086">
        <w:rPr>
          <w:rFonts w:ascii="Verdana" w:hAnsi="Verdana"/>
          <w:i/>
          <w:sz w:val="16"/>
          <w:szCs w:val="16"/>
          <w:lang w:val="en-GB"/>
        </w:rPr>
        <w:t xml:space="preserve"> and </w:t>
      </w:r>
      <w:proofErr w:type="spellStart"/>
      <w:r w:rsidRPr="00B97086">
        <w:rPr>
          <w:rFonts w:ascii="Verdana" w:hAnsi="Verdana"/>
          <w:i/>
          <w:sz w:val="16"/>
          <w:szCs w:val="16"/>
          <w:lang w:val="en-GB"/>
        </w:rPr>
        <w:t>Mügeln</w:t>
      </w:r>
      <w:proofErr w:type="spellEnd"/>
      <w:r w:rsidRPr="00B97086">
        <w:rPr>
          <w:rFonts w:ascii="Verdana" w:hAnsi="Verdana"/>
          <w:i/>
          <w:sz w:val="16"/>
          <w:szCs w:val="16"/>
          <w:lang w:val="en-GB"/>
        </w:rPr>
        <w:t xml:space="preserve">, thereby making the local transport services of the Döllnitzbahn significantly more attractive. This would also offer the possibility of expanding school traffic to </w:t>
      </w:r>
      <w:proofErr w:type="spellStart"/>
      <w:r w:rsidRPr="00B97086">
        <w:rPr>
          <w:rFonts w:ascii="Verdana" w:hAnsi="Verdana"/>
          <w:i/>
          <w:sz w:val="16"/>
          <w:szCs w:val="16"/>
          <w:lang w:val="en-GB"/>
        </w:rPr>
        <w:t>Kemmlitz.</w:t>
      </w:r>
      <w:r w:rsidR="008B7C15" w:rsidRPr="008B7C15">
        <w:rPr>
          <w:rFonts w:ascii="Verdana" w:hAnsi="Verdana"/>
          <w:i/>
          <w:sz w:val="16"/>
          <w:szCs w:val="16"/>
          <w:lang w:val="en-GB"/>
        </w:rPr>
        <w:t>Technically</w:t>
      </w:r>
      <w:proofErr w:type="spellEnd"/>
      <w:r w:rsidR="008B7C15" w:rsidRPr="008B7C15">
        <w:rPr>
          <w:rFonts w:ascii="Verdana" w:hAnsi="Verdana"/>
          <w:i/>
          <w:sz w:val="16"/>
          <w:szCs w:val="16"/>
          <w:lang w:val="en-GB"/>
        </w:rPr>
        <w:t>, they did not differ significantly from their prototype, only the folding doors were replaced by better sealing swing doors.</w:t>
      </w:r>
    </w:p>
    <w:p w:rsidR="00B97086" w:rsidRDefault="00B97086" w:rsidP="004C00BD">
      <w:pPr>
        <w:pStyle w:val="Textkrper"/>
        <w:rPr>
          <w:rFonts w:ascii="Verdana" w:hAnsi="Verdana"/>
          <w:sz w:val="16"/>
          <w:lang w:val="en-GB"/>
        </w:rPr>
      </w:pPr>
      <w:r>
        <w:rPr>
          <w:rFonts w:ascii="Verdana" w:hAnsi="Verdana"/>
          <w:sz w:val="16"/>
          <w:lang w:val="en-GB"/>
        </w:rPr>
        <w:br w:type="page"/>
      </w:r>
    </w:p>
    <w:p w:rsidR="00B97086" w:rsidRPr="00F454AA" w:rsidRDefault="00B97086" w:rsidP="00B97086">
      <w:pPr>
        <w:spacing w:line="460" w:lineRule="exact"/>
        <w:jc w:val="right"/>
        <w:outlineLvl w:val="0"/>
        <w:rPr>
          <w:rFonts w:ascii="Verdana" w:hAnsi="Verdana"/>
          <w:color w:val="00B050"/>
          <w:sz w:val="32"/>
          <w:szCs w:val="32"/>
          <w:lang w:val="de-DE" w:eastAsia="de-DE"/>
        </w:rPr>
      </w:pPr>
      <w:r>
        <w:rPr>
          <w:noProof/>
        </w:rPr>
        <w:lastRenderedPageBreak/>
        <w:drawing>
          <wp:anchor distT="0" distB="0" distL="114300" distR="114300" simplePos="0" relativeHeight="251757056" behindDoc="0" locked="0" layoutInCell="1" allowOverlap="1" wp14:anchorId="5CA2BFEC" wp14:editId="6AA99B78">
            <wp:simplePos x="0" y="0"/>
            <wp:positionH relativeFrom="column">
              <wp:posOffset>28575</wp:posOffset>
            </wp:positionH>
            <wp:positionV relativeFrom="paragraph">
              <wp:posOffset>28575</wp:posOffset>
            </wp:positionV>
            <wp:extent cx="2905125" cy="567055"/>
            <wp:effectExtent l="0" t="0" r="9525" b="4445"/>
            <wp:wrapNone/>
            <wp:docPr id="1" name="Bild 6" descr="C:\Users\Ron\AppData\Local\Microsoft\Windows\INetCache\Content.Word\Halling MODELLE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AppData\Local\Microsoft\Windows\INetCache\Content.Word\Halling MODELLE La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D2">
        <w:rPr>
          <w:rFonts w:ascii="Verdana" w:hAnsi="Verdana"/>
          <w:noProof/>
          <w:color w:val="00B050"/>
          <w:sz w:val="32"/>
          <w:szCs w:val="32"/>
          <w:lang w:val="de-DE" w:eastAsia="de-DE"/>
        </w:rPr>
        <w:t xml:space="preserve">Modelle </w:t>
      </w:r>
      <w:r>
        <w:rPr>
          <w:rFonts w:ascii="Verdana" w:hAnsi="Verdana"/>
          <w:noProof/>
          <w:color w:val="00B050"/>
          <w:sz w:val="32"/>
          <w:szCs w:val="32"/>
          <w:lang w:val="de-DE" w:eastAsia="de-DE"/>
        </w:rPr>
        <w:t>der Reihe 5090</w:t>
      </w:r>
    </w:p>
    <w:p w:rsidR="00B97086" w:rsidRDefault="00B97086" w:rsidP="00B97086">
      <w:pPr>
        <w:spacing w:line="460" w:lineRule="exact"/>
        <w:jc w:val="right"/>
        <w:outlineLvl w:val="0"/>
        <w:rPr>
          <w:rFonts w:ascii="Verdana" w:hAnsi="Verdana"/>
          <w:sz w:val="32"/>
          <w:szCs w:val="32"/>
          <w:lang w:val="de-DE" w:eastAsia="de-DE"/>
        </w:rPr>
      </w:pPr>
      <w:r>
        <w:rPr>
          <w:rFonts w:ascii="Verdana" w:hAnsi="Verdana"/>
          <w:sz w:val="32"/>
          <w:szCs w:val="32"/>
          <w:lang w:val="de-DE" w:eastAsia="de-DE"/>
        </w:rPr>
        <w:t>Beipackinformationen</w:t>
      </w:r>
    </w:p>
    <w:p w:rsidR="00704B42" w:rsidRPr="00FD08D7" w:rsidRDefault="00704B42" w:rsidP="004C00BD">
      <w:pPr>
        <w:pStyle w:val="Textkrper"/>
        <w:rPr>
          <w:rFonts w:ascii="Verdana" w:hAnsi="Verdana"/>
          <w:sz w:val="16"/>
          <w:lang w:val="de-AT"/>
        </w:rPr>
      </w:pPr>
    </w:p>
    <w:p w:rsidR="00B97086" w:rsidRDefault="00B97086" w:rsidP="008B7C15">
      <w:pPr>
        <w:pStyle w:val="Textkrper"/>
        <w:rPr>
          <w:rFonts w:ascii="Verdana" w:hAnsi="Verdana"/>
          <w:sz w:val="16"/>
          <w:lang w:val="de-AT"/>
        </w:rPr>
      </w:pPr>
      <w:r w:rsidRPr="004725FF">
        <w:rPr>
          <w:noProof/>
          <w:lang w:val="de-AT" w:eastAsia="de-AT"/>
        </w:rPr>
        <w:drawing>
          <wp:anchor distT="0" distB="0" distL="114300" distR="114300" simplePos="0" relativeHeight="251759104" behindDoc="0" locked="0" layoutInCell="1" allowOverlap="1" wp14:anchorId="2A1767FB" wp14:editId="5EFCDAE7">
            <wp:simplePos x="0" y="0"/>
            <wp:positionH relativeFrom="margin">
              <wp:posOffset>0</wp:posOffset>
            </wp:positionH>
            <wp:positionV relativeFrom="margin">
              <wp:posOffset>831215</wp:posOffset>
            </wp:positionV>
            <wp:extent cx="6565900" cy="6276975"/>
            <wp:effectExtent l="0" t="0" r="6350" b="9525"/>
            <wp:wrapSquare wrapText="bothSides"/>
            <wp:docPr id="8" name="Grafik 8" descr="ZRS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S5090"/>
                    <pic:cNvPicPr>
                      <a:picLocks noChangeAspect="1" noChangeArrowheads="1"/>
                    </pic:cNvPicPr>
                  </pic:nvPicPr>
                  <pic:blipFill>
                    <a:blip r:embed="rId11" cstate="print">
                      <a:extLst>
                        <a:ext uri="{28A0092B-C50C-407E-A947-70E740481C1C}">
                          <a14:useLocalDpi xmlns:a14="http://schemas.microsoft.com/office/drawing/2010/main" val="0"/>
                        </a:ext>
                      </a:extLst>
                    </a:blip>
                    <a:srcRect t="36990"/>
                    <a:stretch>
                      <a:fillRect/>
                    </a:stretch>
                  </pic:blipFill>
                  <pic:spPr bwMode="auto">
                    <a:xfrm>
                      <a:off x="0" y="0"/>
                      <a:ext cx="6565900" cy="6276975"/>
                    </a:xfrm>
                    <a:prstGeom prst="rect">
                      <a:avLst/>
                    </a:prstGeom>
                    <a:noFill/>
                  </pic:spPr>
                </pic:pic>
              </a:graphicData>
            </a:graphic>
            <wp14:sizeRelH relativeFrom="page">
              <wp14:pctWidth>0</wp14:pctWidth>
            </wp14:sizeRelH>
            <wp14:sizeRelV relativeFrom="page">
              <wp14:pctHeight>0</wp14:pctHeight>
            </wp14:sizeRelV>
          </wp:anchor>
        </w:drawing>
      </w:r>
    </w:p>
    <w:p w:rsidR="00B97086" w:rsidRDefault="00B97086" w:rsidP="008B7C15">
      <w:pPr>
        <w:pStyle w:val="Textkrper"/>
        <w:rPr>
          <w:rFonts w:ascii="Verdana" w:hAnsi="Verdana"/>
          <w:sz w:val="16"/>
          <w:lang w:val="de-AT"/>
        </w:rPr>
      </w:pPr>
    </w:p>
    <w:p w:rsidR="00B97086" w:rsidRDefault="00B97086" w:rsidP="008B7C15">
      <w:pPr>
        <w:pStyle w:val="Textkrper"/>
        <w:rPr>
          <w:rFonts w:ascii="Verdana" w:hAnsi="Verdana"/>
          <w:sz w:val="16"/>
          <w:lang w:val="de-AT"/>
        </w:rPr>
      </w:pPr>
    </w:p>
    <w:p w:rsidR="008B7C15" w:rsidRDefault="008B7C15" w:rsidP="008B7C15">
      <w:pPr>
        <w:pStyle w:val="Textkrper"/>
        <w:rPr>
          <w:rFonts w:ascii="Verdana" w:hAnsi="Verdana"/>
          <w:sz w:val="16"/>
          <w:lang w:val="de-AT"/>
        </w:rPr>
      </w:pPr>
      <w:r>
        <w:rPr>
          <w:rFonts w:ascii="Verdana" w:hAnsi="Verdana"/>
          <w:sz w:val="16"/>
          <w:lang w:val="de-AT"/>
        </w:rPr>
        <w:t xml:space="preserve">Die Modelle der Reihe 5090 </w:t>
      </w:r>
      <w:r w:rsidRPr="00A50671">
        <w:rPr>
          <w:rFonts w:ascii="Verdana" w:hAnsi="Verdana"/>
          <w:sz w:val="16"/>
          <w:lang w:val="de-AT"/>
        </w:rPr>
        <w:t xml:space="preserve">werden mit einem </w:t>
      </w:r>
      <w:r>
        <w:rPr>
          <w:rFonts w:ascii="Verdana" w:hAnsi="Verdana"/>
          <w:sz w:val="16"/>
          <w:lang w:val="de-AT"/>
        </w:rPr>
        <w:t xml:space="preserve">sehr umfangreichen Set an Zurüstteilen ausgeliefert. Um Beschädigungen beim Transport zu verhindern können diese Teile werkseitig nicht vormontiert werden. </w:t>
      </w:r>
      <w:r w:rsidRPr="004725FF">
        <w:rPr>
          <w:rFonts w:ascii="Verdana" w:hAnsi="Verdana"/>
          <w:sz w:val="16"/>
          <w:lang w:val="de-AT"/>
        </w:rPr>
        <w:t>Für die korrekte Anordnung der Teile konsultieren Sie bitte die beigefügten Grafiken.</w:t>
      </w:r>
      <w:r>
        <w:rPr>
          <w:rFonts w:ascii="Verdana" w:hAnsi="Verdana"/>
          <w:sz w:val="16"/>
          <w:lang w:val="de-AT"/>
        </w:rPr>
        <w:t xml:space="preserve"> Achten Sie auf die korrekte Farbe der Zurüstteile, da einige Teile in mehreren Farben beiliegen.</w:t>
      </w:r>
    </w:p>
    <w:p w:rsidR="008B7C15" w:rsidRDefault="008B7C15" w:rsidP="008B7C15">
      <w:pPr>
        <w:pStyle w:val="Textkrper"/>
        <w:rPr>
          <w:rFonts w:ascii="Verdana" w:hAnsi="Verdana"/>
          <w:sz w:val="16"/>
          <w:lang w:val="de-AT"/>
        </w:rPr>
      </w:pPr>
    </w:p>
    <w:p w:rsidR="008B7C15" w:rsidRPr="008B7C15" w:rsidRDefault="008B7C15" w:rsidP="008B7C15">
      <w:pPr>
        <w:pStyle w:val="Textkrper"/>
        <w:rPr>
          <w:rFonts w:ascii="Verdana" w:hAnsi="Verdana"/>
          <w:sz w:val="16"/>
          <w:lang w:val="en-GB"/>
        </w:rPr>
      </w:pPr>
      <w:r>
        <w:rPr>
          <w:rFonts w:ascii="Verdana" w:hAnsi="Verdana"/>
          <w:sz w:val="16"/>
          <w:lang w:val="de-AT"/>
        </w:rPr>
        <w:t>Die Neuauflage 2021 ist mit einer neuen Platine mit 6-poliger NEM651 Schnittstelle ausgestattet</w:t>
      </w:r>
      <w:r w:rsidRPr="003C1926">
        <w:rPr>
          <w:rFonts w:ascii="Verdana" w:hAnsi="Verdana"/>
          <w:sz w:val="16"/>
          <w:lang w:val="de-AT"/>
        </w:rPr>
        <w:t>.</w:t>
      </w:r>
      <w:r>
        <w:rPr>
          <w:rFonts w:ascii="Verdana" w:hAnsi="Verdana"/>
          <w:sz w:val="16"/>
          <w:lang w:val="de-AT"/>
        </w:rPr>
        <w:t xml:space="preserve"> Zum Öffnen der Modelle werden die vier Schauben an der Unterseite gelöst und das Gehäuse vorsichtig abgenommen. Zur Digitalisierung muss lediglich der Blindstecker durch einen passenden, handelsüblichen Decoder ausgetauscht werden. </w:t>
      </w:r>
      <w:r w:rsidRPr="008B7C15">
        <w:rPr>
          <w:rFonts w:ascii="Verdana" w:hAnsi="Verdana"/>
          <w:sz w:val="16"/>
          <w:szCs w:val="16"/>
          <w:lang w:val="en-GB"/>
        </w:rPr>
        <w:t>(Art.Nr. MX622N)</w:t>
      </w:r>
    </w:p>
    <w:p w:rsidR="008B7C15" w:rsidRDefault="008B7C15" w:rsidP="009A666D">
      <w:pPr>
        <w:jc w:val="center"/>
        <w:rPr>
          <w:rFonts w:ascii="Verdana" w:hAnsi="Verdana"/>
          <w:i/>
          <w:sz w:val="16"/>
          <w:szCs w:val="16"/>
          <w:lang w:val="en-GB"/>
        </w:rPr>
      </w:pPr>
    </w:p>
    <w:p w:rsidR="00D73C7A" w:rsidRPr="006C2058" w:rsidRDefault="004F2254" w:rsidP="00250895">
      <w:pPr>
        <w:jc w:val="both"/>
        <w:rPr>
          <w:rFonts w:ascii="Verdana" w:hAnsi="Verdana"/>
          <w:i/>
          <w:sz w:val="16"/>
          <w:szCs w:val="16"/>
          <w:lang w:val="en-GB"/>
        </w:rPr>
      </w:pPr>
      <w:r w:rsidRPr="006C2058">
        <w:rPr>
          <w:rFonts w:ascii="Verdana" w:hAnsi="Verdana"/>
          <w:i/>
          <w:sz w:val="16"/>
          <w:szCs w:val="16"/>
          <w:lang w:val="en-GB"/>
        </w:rPr>
        <w:t>The models of the VT35 are delivered with a very extensive set of additional parts. To prevent damage during transport, these parts cannot be</w:t>
      </w:r>
      <w:r w:rsidR="005744C6">
        <w:rPr>
          <w:rFonts w:ascii="Verdana" w:hAnsi="Verdana"/>
          <w:i/>
          <w:sz w:val="16"/>
          <w:szCs w:val="16"/>
          <w:lang w:val="en-GB"/>
        </w:rPr>
        <w:t xml:space="preserve"> pre-assembled at the factory.</w:t>
      </w:r>
      <w:r w:rsidRPr="006C2058">
        <w:rPr>
          <w:rFonts w:ascii="Verdana" w:hAnsi="Verdana"/>
          <w:i/>
          <w:sz w:val="16"/>
          <w:szCs w:val="16"/>
          <w:lang w:val="en-GB"/>
        </w:rPr>
        <w:t xml:space="preserve"> For the correct arrangement of the parts, please consult the attached graphics. Pay attention to the correct </w:t>
      </w:r>
      <w:r w:rsidR="006C2058" w:rsidRPr="006C2058">
        <w:rPr>
          <w:rFonts w:ascii="Verdana" w:hAnsi="Verdana"/>
          <w:i/>
          <w:sz w:val="16"/>
          <w:szCs w:val="16"/>
          <w:lang w:val="en-GB"/>
        </w:rPr>
        <w:t>colour</w:t>
      </w:r>
      <w:r w:rsidRPr="006C2058">
        <w:rPr>
          <w:rFonts w:ascii="Verdana" w:hAnsi="Verdana"/>
          <w:i/>
          <w:sz w:val="16"/>
          <w:szCs w:val="16"/>
          <w:lang w:val="en-GB"/>
        </w:rPr>
        <w:t xml:space="preserve"> of the accessory parts, as some parts are enclosed in several </w:t>
      </w:r>
      <w:r w:rsidR="006C2058" w:rsidRPr="006C2058">
        <w:rPr>
          <w:rFonts w:ascii="Verdana" w:hAnsi="Verdana"/>
          <w:i/>
          <w:sz w:val="16"/>
          <w:szCs w:val="16"/>
          <w:lang w:val="en-GB"/>
        </w:rPr>
        <w:t>colours</w:t>
      </w:r>
      <w:r w:rsidRPr="006C2058">
        <w:rPr>
          <w:rFonts w:ascii="Verdana" w:hAnsi="Verdana"/>
          <w:i/>
          <w:sz w:val="16"/>
          <w:szCs w:val="16"/>
          <w:lang w:val="en-GB"/>
        </w:rPr>
        <w:t>.</w:t>
      </w:r>
    </w:p>
    <w:p w:rsidR="004F2254" w:rsidRPr="006C2058" w:rsidRDefault="004F2254" w:rsidP="00250895">
      <w:pPr>
        <w:jc w:val="both"/>
        <w:rPr>
          <w:rFonts w:ascii="Verdana" w:hAnsi="Verdana"/>
          <w:i/>
          <w:sz w:val="16"/>
          <w:szCs w:val="16"/>
          <w:lang w:val="en-GB"/>
        </w:rPr>
      </w:pPr>
    </w:p>
    <w:p w:rsidR="00A50671" w:rsidRDefault="005744C6" w:rsidP="00250895">
      <w:pPr>
        <w:jc w:val="both"/>
        <w:rPr>
          <w:rFonts w:ascii="Verdana" w:hAnsi="Verdana"/>
          <w:i/>
          <w:sz w:val="16"/>
          <w:szCs w:val="16"/>
        </w:rPr>
      </w:pPr>
      <w:r w:rsidRPr="005744C6">
        <w:rPr>
          <w:rFonts w:ascii="Verdana" w:hAnsi="Verdana"/>
          <w:i/>
          <w:sz w:val="16"/>
          <w:szCs w:val="16"/>
          <w:lang w:val="en-GB"/>
        </w:rPr>
        <w:t xml:space="preserve">The new edition </w:t>
      </w:r>
      <w:r w:rsidR="009A666D">
        <w:rPr>
          <w:rFonts w:ascii="Verdana" w:hAnsi="Verdana"/>
          <w:i/>
          <w:sz w:val="16"/>
          <w:szCs w:val="16"/>
          <w:lang w:val="en-GB"/>
        </w:rPr>
        <w:t>2021</w:t>
      </w:r>
      <w:r w:rsidRPr="005744C6">
        <w:rPr>
          <w:rFonts w:ascii="Verdana" w:hAnsi="Verdana"/>
          <w:i/>
          <w:sz w:val="16"/>
          <w:szCs w:val="16"/>
          <w:lang w:val="en-GB"/>
        </w:rPr>
        <w:t xml:space="preserve"> models is equipped with a new circuit board with a 6-pin NEM651 interface. To open the models, loosen the four screws on the underside and carefully remove the housing. For digitization only the dummy plug has to be exchanged for a suitable, commercially available decoder. </w:t>
      </w:r>
      <w:r w:rsidRPr="00704B42">
        <w:rPr>
          <w:rFonts w:ascii="Verdana" w:hAnsi="Verdana"/>
          <w:i/>
          <w:sz w:val="16"/>
          <w:szCs w:val="16"/>
        </w:rPr>
        <w:t>(</w:t>
      </w:r>
      <w:proofErr w:type="spellStart"/>
      <w:r w:rsidRPr="00704B42">
        <w:rPr>
          <w:rFonts w:ascii="Verdana" w:hAnsi="Verdana"/>
          <w:i/>
          <w:sz w:val="16"/>
          <w:szCs w:val="16"/>
        </w:rPr>
        <w:t>Art.No</w:t>
      </w:r>
      <w:proofErr w:type="spellEnd"/>
      <w:r w:rsidRPr="00704B42">
        <w:rPr>
          <w:rFonts w:ascii="Verdana" w:hAnsi="Verdana"/>
          <w:i/>
          <w:sz w:val="16"/>
          <w:szCs w:val="16"/>
        </w:rPr>
        <w:t>. MX622N)</w:t>
      </w:r>
      <w:r w:rsidR="00704B42">
        <w:rPr>
          <w:rFonts w:ascii="Verdana" w:hAnsi="Verdana"/>
          <w:i/>
          <w:sz w:val="16"/>
          <w:szCs w:val="16"/>
        </w:rPr>
        <w:t xml:space="preserve"> </w:t>
      </w:r>
    </w:p>
    <w:p w:rsidR="004725FF" w:rsidRDefault="004725FF" w:rsidP="004C00BD">
      <w:pPr>
        <w:jc w:val="center"/>
        <w:rPr>
          <w:rFonts w:ascii="Verdana" w:hAnsi="Verdana"/>
          <w:sz w:val="16"/>
          <w:szCs w:val="16"/>
        </w:rPr>
      </w:pPr>
    </w:p>
    <w:p w:rsidR="00B97086" w:rsidRDefault="00B97086" w:rsidP="004C00BD">
      <w:pPr>
        <w:jc w:val="center"/>
        <w:rPr>
          <w:rFonts w:ascii="Verdana" w:hAnsi="Verdana"/>
          <w:sz w:val="16"/>
          <w:szCs w:val="16"/>
        </w:rPr>
      </w:pPr>
    </w:p>
    <w:p w:rsidR="00B97086" w:rsidRDefault="00B97086" w:rsidP="004C00BD">
      <w:pPr>
        <w:jc w:val="center"/>
        <w:rPr>
          <w:rFonts w:ascii="Verdana" w:hAnsi="Verdana"/>
          <w:sz w:val="16"/>
          <w:szCs w:val="16"/>
        </w:rPr>
      </w:pPr>
    </w:p>
    <w:p w:rsidR="00B97086" w:rsidRPr="00F454AA" w:rsidRDefault="00B97086" w:rsidP="00B97086">
      <w:pPr>
        <w:spacing w:line="460" w:lineRule="exact"/>
        <w:jc w:val="right"/>
        <w:outlineLvl w:val="0"/>
        <w:rPr>
          <w:rFonts w:ascii="Verdana" w:hAnsi="Verdana"/>
          <w:color w:val="00B050"/>
          <w:sz w:val="32"/>
          <w:szCs w:val="32"/>
          <w:lang w:val="de-DE" w:eastAsia="de-DE"/>
        </w:rPr>
      </w:pPr>
      <w:r>
        <w:rPr>
          <w:noProof/>
        </w:rPr>
        <w:lastRenderedPageBreak/>
        <w:drawing>
          <wp:anchor distT="0" distB="0" distL="114300" distR="114300" simplePos="0" relativeHeight="251761152" behindDoc="0" locked="0" layoutInCell="1" allowOverlap="1" wp14:anchorId="4B99A851" wp14:editId="60DB160C">
            <wp:simplePos x="0" y="0"/>
            <wp:positionH relativeFrom="column">
              <wp:posOffset>28575</wp:posOffset>
            </wp:positionH>
            <wp:positionV relativeFrom="paragraph">
              <wp:posOffset>28575</wp:posOffset>
            </wp:positionV>
            <wp:extent cx="2905125" cy="567055"/>
            <wp:effectExtent l="0" t="0" r="9525" b="4445"/>
            <wp:wrapNone/>
            <wp:docPr id="3" name="Bild 6" descr="C:\Users\Ron\AppData\Local\Microsoft\Windows\INetCache\Content.Word\Halling MODELLE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AppData\Local\Microsoft\Windows\INetCache\Content.Word\Halling MODELLE La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D2">
        <w:rPr>
          <w:rFonts w:ascii="Verdana" w:hAnsi="Verdana"/>
          <w:noProof/>
          <w:color w:val="00B050"/>
          <w:sz w:val="32"/>
          <w:szCs w:val="32"/>
          <w:lang w:val="de-DE" w:eastAsia="de-DE"/>
        </w:rPr>
        <w:t xml:space="preserve">Modelle </w:t>
      </w:r>
      <w:r>
        <w:rPr>
          <w:rFonts w:ascii="Verdana" w:hAnsi="Verdana"/>
          <w:noProof/>
          <w:color w:val="00B050"/>
          <w:sz w:val="32"/>
          <w:szCs w:val="32"/>
          <w:lang w:val="de-DE" w:eastAsia="de-DE"/>
        </w:rPr>
        <w:t>der Reihe 5090</w:t>
      </w:r>
    </w:p>
    <w:p w:rsidR="00B97086" w:rsidRDefault="00B97086" w:rsidP="00B97086">
      <w:pPr>
        <w:spacing w:line="460" w:lineRule="exact"/>
        <w:jc w:val="right"/>
        <w:outlineLvl w:val="0"/>
        <w:rPr>
          <w:rFonts w:ascii="Verdana" w:hAnsi="Verdana"/>
          <w:sz w:val="32"/>
          <w:szCs w:val="32"/>
          <w:lang w:val="de-DE" w:eastAsia="de-DE"/>
        </w:rPr>
      </w:pPr>
      <w:r>
        <w:rPr>
          <w:rFonts w:ascii="Verdana" w:hAnsi="Verdana"/>
          <w:sz w:val="32"/>
          <w:szCs w:val="32"/>
          <w:lang w:val="de-DE" w:eastAsia="de-DE"/>
        </w:rPr>
        <w:t>Beipackinformationen</w:t>
      </w:r>
    </w:p>
    <w:p w:rsidR="00B97086" w:rsidRDefault="00B97086" w:rsidP="004C00BD">
      <w:pPr>
        <w:jc w:val="center"/>
        <w:rPr>
          <w:rFonts w:ascii="Verdana" w:hAnsi="Verdana"/>
          <w:sz w:val="16"/>
          <w:szCs w:val="16"/>
        </w:rPr>
      </w:pPr>
    </w:p>
    <w:p w:rsidR="00B97086" w:rsidRDefault="00B97086" w:rsidP="004C00BD">
      <w:pPr>
        <w:jc w:val="center"/>
        <w:rPr>
          <w:rFonts w:ascii="Verdana" w:hAnsi="Verdana"/>
          <w:sz w:val="16"/>
          <w:szCs w:val="16"/>
        </w:rPr>
      </w:pPr>
    </w:p>
    <w:p w:rsidR="00B97086" w:rsidRDefault="00B97086" w:rsidP="004C00BD">
      <w:pPr>
        <w:jc w:val="center"/>
        <w:rPr>
          <w:rFonts w:ascii="Verdana" w:hAnsi="Verdana"/>
          <w:sz w:val="16"/>
          <w:szCs w:val="16"/>
        </w:rPr>
      </w:pPr>
    </w:p>
    <w:p w:rsidR="00B97086" w:rsidRDefault="00B97086" w:rsidP="004C00BD">
      <w:pPr>
        <w:jc w:val="center"/>
        <w:rPr>
          <w:rFonts w:ascii="Verdana" w:hAnsi="Verdana"/>
          <w:sz w:val="16"/>
          <w:szCs w:val="16"/>
        </w:rPr>
      </w:pPr>
    </w:p>
    <w:p w:rsidR="00B97086" w:rsidRPr="004C00BD" w:rsidRDefault="00B97086" w:rsidP="004C00BD">
      <w:pPr>
        <w:jc w:val="center"/>
        <w:rPr>
          <w:rFonts w:ascii="Verdana" w:hAnsi="Verdana"/>
          <w:sz w:val="16"/>
          <w:szCs w:val="16"/>
        </w:rPr>
      </w:pPr>
    </w:p>
    <w:p w:rsidR="004725FF" w:rsidRPr="00704B42" w:rsidRDefault="00521DC5" w:rsidP="004C00BD">
      <w:pPr>
        <w:ind w:right="-1"/>
        <w:jc w:val="center"/>
        <w:rPr>
          <w:rFonts w:ascii="Verdana" w:hAnsi="Verdana"/>
          <w:b/>
          <w:color w:val="FF0000"/>
          <w:sz w:val="16"/>
          <w:szCs w:val="20"/>
          <w:lang w:eastAsia="de-DE"/>
        </w:rPr>
      </w:pPr>
      <w:r>
        <w:rPr>
          <w:rFonts w:ascii="Verdana" w:hAnsi="Verdana"/>
          <w:b/>
          <w:color w:val="FF0000"/>
          <w:sz w:val="16"/>
          <w:szCs w:val="20"/>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07pt">
            <v:imagedata r:id="rId12" o:title="H90-19C-Z" croptop="15538f" cropbottom="15413f"/>
          </v:shape>
        </w:pict>
      </w:r>
    </w:p>
    <w:p w:rsidR="004725FF" w:rsidRDefault="004725FF"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p>
    <w:p w:rsidR="00B97086" w:rsidRDefault="00B97086" w:rsidP="004725FF">
      <w:pPr>
        <w:ind w:right="-1"/>
        <w:jc w:val="both"/>
        <w:rPr>
          <w:rFonts w:ascii="Verdana" w:hAnsi="Verdana"/>
          <w:b/>
          <w:color w:val="FF0000"/>
          <w:sz w:val="16"/>
          <w:szCs w:val="20"/>
          <w:lang w:eastAsia="de-DE"/>
        </w:rPr>
      </w:pPr>
      <w:r w:rsidRPr="00A34EBD">
        <w:rPr>
          <w:rFonts w:ascii="Verdana" w:hAnsi="Verdana"/>
          <w:b/>
          <w:noProof/>
          <w:color w:val="FF0000"/>
          <w:sz w:val="16"/>
        </w:rPr>
        <w:drawing>
          <wp:anchor distT="0" distB="0" distL="114300" distR="114300" simplePos="0" relativeHeight="251752960" behindDoc="0" locked="0" layoutInCell="1" allowOverlap="1" wp14:anchorId="2164C339" wp14:editId="31A22AD7">
            <wp:simplePos x="0" y="0"/>
            <wp:positionH relativeFrom="column">
              <wp:posOffset>4114800</wp:posOffset>
            </wp:positionH>
            <wp:positionV relativeFrom="paragraph">
              <wp:posOffset>-849630</wp:posOffset>
            </wp:positionV>
            <wp:extent cx="2574925" cy="682625"/>
            <wp:effectExtent l="0" t="0" r="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92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086" w:rsidRPr="00475AAC" w:rsidRDefault="00B97086" w:rsidP="004725FF">
      <w:pPr>
        <w:ind w:right="-1"/>
        <w:jc w:val="both"/>
        <w:rPr>
          <w:rFonts w:ascii="Verdana" w:hAnsi="Verdana"/>
          <w:b/>
          <w:color w:val="FF0000"/>
          <w:sz w:val="16"/>
          <w:szCs w:val="20"/>
          <w:lang w:eastAsia="de-DE"/>
        </w:rPr>
      </w:pPr>
    </w:p>
    <w:p w:rsidR="005744C6" w:rsidRPr="008B7C15" w:rsidRDefault="005744C6" w:rsidP="005744C6">
      <w:pPr>
        <w:tabs>
          <w:tab w:val="left" w:pos="3686"/>
        </w:tabs>
        <w:jc w:val="both"/>
        <w:rPr>
          <w:rFonts w:ascii="Verdana" w:hAnsi="Verdana"/>
          <w:b/>
          <w:bCs/>
          <w:i/>
          <w:color w:val="FF0000"/>
          <w:sz w:val="16"/>
          <w:szCs w:val="16"/>
          <w:lang w:eastAsia="de-DE"/>
        </w:rPr>
      </w:pPr>
      <w:r w:rsidRPr="008B7C15">
        <w:rPr>
          <w:rFonts w:ascii="Verdana" w:hAnsi="Verdana"/>
          <w:b/>
          <w:bCs/>
          <w:i/>
          <w:color w:val="FF0000"/>
          <w:sz w:val="16"/>
          <w:szCs w:val="16"/>
          <w:lang w:eastAsia="de-DE"/>
        </w:rPr>
        <w:t>Made in Austria!</w:t>
      </w:r>
    </w:p>
    <w:p w:rsidR="005744C6" w:rsidRPr="008B7C15" w:rsidRDefault="005744C6" w:rsidP="005744C6">
      <w:pPr>
        <w:tabs>
          <w:tab w:val="left" w:pos="3686"/>
        </w:tabs>
        <w:jc w:val="both"/>
        <w:rPr>
          <w:rFonts w:ascii="Verdana" w:hAnsi="Verdana"/>
          <w:bCs/>
          <w:i/>
          <w:sz w:val="16"/>
          <w:szCs w:val="16"/>
          <w:lang w:eastAsia="de-DE"/>
        </w:rPr>
      </w:pPr>
    </w:p>
    <w:p w:rsidR="005744C6" w:rsidRPr="005744C6" w:rsidRDefault="005744C6" w:rsidP="005744C6">
      <w:pPr>
        <w:tabs>
          <w:tab w:val="left" w:pos="3686"/>
        </w:tabs>
        <w:jc w:val="both"/>
        <w:rPr>
          <w:rFonts w:ascii="Verdana" w:hAnsi="Verdana"/>
          <w:b/>
          <w:bCs/>
          <w:i/>
          <w:color w:val="FF0000"/>
          <w:sz w:val="16"/>
          <w:szCs w:val="16"/>
          <w:lang w:val="en-GB" w:eastAsia="de-DE"/>
        </w:rPr>
      </w:pPr>
      <w:r w:rsidRPr="005744C6">
        <w:rPr>
          <w:rFonts w:ascii="Verdana" w:hAnsi="Verdana"/>
          <w:b/>
          <w:bCs/>
          <w:i/>
          <w:color w:val="FF0000"/>
          <w:sz w:val="16"/>
          <w:szCs w:val="16"/>
          <w:lang w:eastAsia="de-DE"/>
        </w:rPr>
        <w:t xml:space="preserve">Achtung! Verkleinertes Modell für erwachsene Sammler, von mindestens 14 Jahren. </w:t>
      </w:r>
      <w:proofErr w:type="spellStart"/>
      <w:r w:rsidRPr="005744C6">
        <w:rPr>
          <w:rFonts w:ascii="Verdana" w:hAnsi="Verdana"/>
          <w:b/>
          <w:bCs/>
          <w:i/>
          <w:color w:val="FF0000"/>
          <w:sz w:val="16"/>
          <w:szCs w:val="16"/>
          <w:lang w:val="en-GB" w:eastAsia="de-DE"/>
        </w:rPr>
        <w:t>Kein</w:t>
      </w:r>
      <w:proofErr w:type="spellEnd"/>
      <w:r w:rsidRPr="005744C6">
        <w:rPr>
          <w:rFonts w:ascii="Verdana" w:hAnsi="Verdana"/>
          <w:b/>
          <w:bCs/>
          <w:i/>
          <w:color w:val="FF0000"/>
          <w:sz w:val="16"/>
          <w:szCs w:val="16"/>
          <w:lang w:val="en-GB" w:eastAsia="de-DE"/>
        </w:rPr>
        <w:t xml:space="preserve"> </w:t>
      </w:r>
      <w:proofErr w:type="spellStart"/>
      <w:r w:rsidRPr="005744C6">
        <w:rPr>
          <w:rFonts w:ascii="Verdana" w:hAnsi="Verdana"/>
          <w:b/>
          <w:bCs/>
          <w:i/>
          <w:color w:val="FF0000"/>
          <w:sz w:val="16"/>
          <w:szCs w:val="16"/>
          <w:lang w:val="en-GB" w:eastAsia="de-DE"/>
        </w:rPr>
        <w:t>Spielzeug</w:t>
      </w:r>
      <w:proofErr w:type="spellEnd"/>
      <w:r w:rsidRPr="005744C6">
        <w:rPr>
          <w:rFonts w:ascii="Verdana" w:hAnsi="Verdana"/>
          <w:b/>
          <w:bCs/>
          <w:i/>
          <w:color w:val="FF0000"/>
          <w:sz w:val="16"/>
          <w:szCs w:val="16"/>
          <w:lang w:val="en-GB" w:eastAsia="de-DE"/>
        </w:rPr>
        <w:t xml:space="preserve">. </w:t>
      </w:r>
      <w:proofErr w:type="spellStart"/>
      <w:r w:rsidRPr="005744C6">
        <w:rPr>
          <w:rFonts w:ascii="Verdana" w:hAnsi="Verdana"/>
          <w:b/>
          <w:bCs/>
          <w:i/>
          <w:color w:val="FF0000"/>
          <w:sz w:val="16"/>
          <w:szCs w:val="16"/>
          <w:lang w:val="en-GB" w:eastAsia="de-DE"/>
        </w:rPr>
        <w:t>Außer</w:t>
      </w:r>
      <w:proofErr w:type="spellEnd"/>
      <w:r w:rsidRPr="005744C6">
        <w:rPr>
          <w:rFonts w:ascii="Verdana" w:hAnsi="Verdana"/>
          <w:b/>
          <w:bCs/>
          <w:i/>
          <w:color w:val="FF0000"/>
          <w:sz w:val="16"/>
          <w:szCs w:val="16"/>
          <w:lang w:val="en-GB" w:eastAsia="de-DE"/>
        </w:rPr>
        <w:t xml:space="preserve"> </w:t>
      </w:r>
      <w:proofErr w:type="spellStart"/>
      <w:r w:rsidRPr="005744C6">
        <w:rPr>
          <w:rFonts w:ascii="Verdana" w:hAnsi="Verdana"/>
          <w:b/>
          <w:bCs/>
          <w:i/>
          <w:color w:val="FF0000"/>
          <w:sz w:val="16"/>
          <w:szCs w:val="16"/>
          <w:lang w:val="en-GB" w:eastAsia="de-DE"/>
        </w:rPr>
        <w:t>Reichweite</w:t>
      </w:r>
      <w:proofErr w:type="spellEnd"/>
      <w:r w:rsidRPr="005744C6">
        <w:rPr>
          <w:rFonts w:ascii="Verdana" w:hAnsi="Verdana"/>
          <w:b/>
          <w:bCs/>
          <w:i/>
          <w:color w:val="FF0000"/>
          <w:sz w:val="16"/>
          <w:szCs w:val="16"/>
          <w:lang w:val="en-GB" w:eastAsia="de-DE"/>
        </w:rPr>
        <w:t xml:space="preserve"> von KINDERN </w:t>
      </w:r>
      <w:proofErr w:type="spellStart"/>
      <w:r w:rsidRPr="005744C6">
        <w:rPr>
          <w:rFonts w:ascii="Verdana" w:hAnsi="Verdana"/>
          <w:b/>
          <w:bCs/>
          <w:i/>
          <w:color w:val="FF0000"/>
          <w:sz w:val="16"/>
          <w:szCs w:val="16"/>
          <w:lang w:val="en-GB" w:eastAsia="de-DE"/>
        </w:rPr>
        <w:t>aufbewahren</w:t>
      </w:r>
      <w:proofErr w:type="spellEnd"/>
      <w:r w:rsidRPr="005744C6">
        <w:rPr>
          <w:rFonts w:ascii="Verdana" w:hAnsi="Verdana"/>
          <w:b/>
          <w:bCs/>
          <w:i/>
          <w:color w:val="FF0000"/>
          <w:sz w:val="16"/>
          <w:szCs w:val="16"/>
          <w:lang w:val="en-GB" w:eastAsia="de-DE"/>
        </w:rPr>
        <w:t xml:space="preserve">! </w:t>
      </w:r>
    </w:p>
    <w:p w:rsidR="005744C6" w:rsidRPr="005744C6" w:rsidRDefault="005744C6" w:rsidP="005744C6">
      <w:pPr>
        <w:tabs>
          <w:tab w:val="left" w:pos="3686"/>
        </w:tabs>
        <w:jc w:val="both"/>
        <w:rPr>
          <w:rFonts w:ascii="Verdana" w:hAnsi="Verdana"/>
          <w:b/>
          <w:bCs/>
          <w:i/>
          <w:color w:val="FF0000"/>
          <w:sz w:val="16"/>
          <w:szCs w:val="16"/>
          <w:lang w:val="en-GB" w:eastAsia="de-DE"/>
        </w:rPr>
      </w:pPr>
    </w:p>
    <w:p w:rsidR="005744C6" w:rsidRDefault="005744C6" w:rsidP="005744C6">
      <w:pPr>
        <w:tabs>
          <w:tab w:val="left" w:pos="3686"/>
        </w:tabs>
        <w:jc w:val="both"/>
        <w:rPr>
          <w:rFonts w:ascii="Verdana" w:hAnsi="Verdana"/>
          <w:b/>
          <w:bCs/>
          <w:i/>
          <w:color w:val="FF0000"/>
          <w:sz w:val="16"/>
          <w:szCs w:val="16"/>
          <w:lang w:val="fr-FR" w:eastAsia="de-DE"/>
        </w:rPr>
      </w:pPr>
      <w:r w:rsidRPr="005744C6">
        <w:rPr>
          <w:rFonts w:ascii="Verdana" w:hAnsi="Verdana"/>
          <w:b/>
          <w:bCs/>
          <w:i/>
          <w:color w:val="FF0000"/>
          <w:sz w:val="16"/>
          <w:szCs w:val="16"/>
          <w:lang w:val="en-GB" w:eastAsia="de-DE"/>
        </w:rPr>
        <w:t xml:space="preserve">Attention! Scale model for adult collectors, of at least 14 years of age. Not a toy. </w:t>
      </w:r>
      <w:proofErr w:type="spellStart"/>
      <w:r w:rsidRPr="005744C6">
        <w:rPr>
          <w:rFonts w:ascii="Verdana" w:hAnsi="Verdana"/>
          <w:b/>
          <w:bCs/>
          <w:i/>
          <w:color w:val="FF0000"/>
          <w:sz w:val="16"/>
          <w:szCs w:val="16"/>
          <w:lang w:val="fr-FR" w:eastAsia="de-DE"/>
        </w:rPr>
        <w:t>Keep</w:t>
      </w:r>
      <w:proofErr w:type="spellEnd"/>
      <w:r w:rsidRPr="005744C6">
        <w:rPr>
          <w:rFonts w:ascii="Verdana" w:hAnsi="Verdana"/>
          <w:b/>
          <w:bCs/>
          <w:i/>
          <w:color w:val="FF0000"/>
          <w:sz w:val="16"/>
          <w:szCs w:val="16"/>
          <w:lang w:val="fr-FR" w:eastAsia="de-DE"/>
        </w:rPr>
        <w:t xml:space="preserve"> out of </w:t>
      </w:r>
      <w:proofErr w:type="spellStart"/>
      <w:r w:rsidRPr="005744C6">
        <w:rPr>
          <w:rFonts w:ascii="Verdana" w:hAnsi="Verdana"/>
          <w:b/>
          <w:bCs/>
          <w:i/>
          <w:color w:val="FF0000"/>
          <w:sz w:val="16"/>
          <w:szCs w:val="16"/>
          <w:lang w:val="fr-FR" w:eastAsia="de-DE"/>
        </w:rPr>
        <w:t>reach</w:t>
      </w:r>
      <w:proofErr w:type="spellEnd"/>
      <w:r w:rsidRPr="005744C6">
        <w:rPr>
          <w:rFonts w:ascii="Verdana" w:hAnsi="Verdana"/>
          <w:b/>
          <w:bCs/>
          <w:i/>
          <w:color w:val="FF0000"/>
          <w:sz w:val="16"/>
          <w:szCs w:val="16"/>
          <w:lang w:val="fr-FR" w:eastAsia="de-DE"/>
        </w:rPr>
        <w:t xml:space="preserve"> of CHILDREN!</w:t>
      </w:r>
    </w:p>
    <w:p w:rsidR="005744C6" w:rsidRPr="005744C6" w:rsidRDefault="005744C6" w:rsidP="005744C6">
      <w:pPr>
        <w:tabs>
          <w:tab w:val="left" w:pos="3686"/>
        </w:tabs>
        <w:jc w:val="both"/>
        <w:rPr>
          <w:rFonts w:ascii="Verdana" w:hAnsi="Verdana"/>
          <w:b/>
          <w:bCs/>
          <w:i/>
          <w:color w:val="FF0000"/>
          <w:sz w:val="16"/>
          <w:szCs w:val="16"/>
          <w:lang w:val="fr-FR" w:eastAsia="de-DE"/>
        </w:rPr>
      </w:pPr>
    </w:p>
    <w:p w:rsidR="005744C6" w:rsidRPr="005744C6" w:rsidRDefault="005744C6" w:rsidP="005744C6">
      <w:pPr>
        <w:tabs>
          <w:tab w:val="left" w:pos="3686"/>
        </w:tabs>
        <w:jc w:val="both"/>
        <w:rPr>
          <w:rFonts w:ascii="Verdana" w:hAnsi="Verdana"/>
          <w:b/>
          <w:bCs/>
          <w:i/>
          <w:color w:val="FF0000"/>
          <w:sz w:val="16"/>
          <w:szCs w:val="16"/>
          <w:lang w:val="fr-FR" w:eastAsia="de-DE"/>
        </w:rPr>
      </w:pPr>
      <w:r w:rsidRPr="005744C6">
        <w:rPr>
          <w:rFonts w:ascii="Verdana" w:hAnsi="Verdana"/>
          <w:b/>
          <w:bCs/>
          <w:i/>
          <w:color w:val="FF0000"/>
          <w:sz w:val="16"/>
          <w:szCs w:val="16"/>
          <w:lang w:val="fr-FR" w:eastAsia="de-DE"/>
        </w:rPr>
        <w:t>Danger! Modèle réduit pour les collectionneurs adultes, d’au moins 14 ans. Ceci n’est pas un jouet. Tenir hors de portée des ENFANTS!</w:t>
      </w:r>
    </w:p>
    <w:p w:rsidR="005744C6" w:rsidRPr="005744C6" w:rsidRDefault="005744C6" w:rsidP="005744C6">
      <w:pPr>
        <w:tabs>
          <w:tab w:val="left" w:pos="3686"/>
        </w:tabs>
        <w:jc w:val="both"/>
        <w:rPr>
          <w:rFonts w:ascii="Verdana" w:hAnsi="Verdana"/>
          <w:b/>
          <w:bCs/>
          <w:i/>
          <w:color w:val="FF0000"/>
          <w:sz w:val="16"/>
          <w:szCs w:val="16"/>
          <w:lang w:val="fr-FR" w:eastAsia="de-DE"/>
        </w:rPr>
      </w:pPr>
    </w:p>
    <w:p w:rsidR="005744C6" w:rsidRPr="008B7C15" w:rsidRDefault="005744C6" w:rsidP="005744C6">
      <w:pPr>
        <w:tabs>
          <w:tab w:val="left" w:pos="3686"/>
        </w:tabs>
        <w:jc w:val="both"/>
        <w:rPr>
          <w:rFonts w:ascii="Verdana" w:hAnsi="Verdana"/>
          <w:b/>
          <w:bCs/>
          <w:i/>
          <w:color w:val="FF0000"/>
          <w:sz w:val="16"/>
          <w:szCs w:val="16"/>
          <w:lang w:val="fr-FR" w:eastAsia="de-DE"/>
        </w:rPr>
      </w:pPr>
      <w:proofErr w:type="spellStart"/>
      <w:r w:rsidRPr="008B7C15">
        <w:rPr>
          <w:rFonts w:ascii="Verdana" w:hAnsi="Verdana"/>
          <w:b/>
          <w:bCs/>
          <w:i/>
          <w:color w:val="FF0000"/>
          <w:sz w:val="16"/>
          <w:szCs w:val="16"/>
          <w:lang w:val="fr-FR" w:eastAsia="de-DE"/>
        </w:rPr>
        <w:t>Opgelet</w:t>
      </w:r>
      <w:proofErr w:type="spellEnd"/>
      <w:r w:rsidRPr="008B7C15">
        <w:rPr>
          <w:rFonts w:ascii="Verdana" w:hAnsi="Verdana"/>
          <w:b/>
          <w:bCs/>
          <w:i/>
          <w:color w:val="FF0000"/>
          <w:sz w:val="16"/>
          <w:szCs w:val="16"/>
          <w:lang w:val="fr-FR" w:eastAsia="de-DE"/>
        </w:rPr>
        <w:t xml:space="preserve"> ! Model </w:t>
      </w:r>
      <w:proofErr w:type="spellStart"/>
      <w:r w:rsidRPr="008B7C15">
        <w:rPr>
          <w:rFonts w:ascii="Verdana" w:hAnsi="Verdana"/>
          <w:b/>
          <w:bCs/>
          <w:i/>
          <w:color w:val="FF0000"/>
          <w:sz w:val="16"/>
          <w:szCs w:val="16"/>
          <w:lang w:val="fr-FR" w:eastAsia="de-DE"/>
        </w:rPr>
        <w:t>voor</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volwassen</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verzamelaars</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vanaf</w:t>
      </w:r>
      <w:proofErr w:type="spellEnd"/>
      <w:r w:rsidRPr="008B7C15">
        <w:rPr>
          <w:rFonts w:ascii="Verdana" w:hAnsi="Verdana"/>
          <w:b/>
          <w:bCs/>
          <w:i/>
          <w:color w:val="FF0000"/>
          <w:sz w:val="16"/>
          <w:szCs w:val="16"/>
          <w:lang w:val="fr-FR" w:eastAsia="de-DE"/>
        </w:rPr>
        <w:t xml:space="preserve"> 14 </w:t>
      </w:r>
      <w:proofErr w:type="spellStart"/>
      <w:r w:rsidRPr="008B7C15">
        <w:rPr>
          <w:rFonts w:ascii="Verdana" w:hAnsi="Verdana"/>
          <w:b/>
          <w:bCs/>
          <w:i/>
          <w:color w:val="FF0000"/>
          <w:sz w:val="16"/>
          <w:szCs w:val="16"/>
          <w:lang w:val="fr-FR" w:eastAsia="de-DE"/>
        </w:rPr>
        <w:t>jaar</w:t>
      </w:r>
      <w:proofErr w:type="spellEnd"/>
      <w:r w:rsidRPr="008B7C15">
        <w:rPr>
          <w:rFonts w:ascii="Verdana" w:hAnsi="Verdana"/>
          <w:b/>
          <w:bCs/>
          <w:i/>
          <w:color w:val="FF0000"/>
          <w:sz w:val="16"/>
          <w:szCs w:val="16"/>
          <w:lang w:val="fr-FR" w:eastAsia="de-DE"/>
        </w:rPr>
        <w:t xml:space="preserve">. Dit </w:t>
      </w:r>
      <w:proofErr w:type="spellStart"/>
      <w:r w:rsidRPr="008B7C15">
        <w:rPr>
          <w:rFonts w:ascii="Verdana" w:hAnsi="Verdana"/>
          <w:b/>
          <w:bCs/>
          <w:i/>
          <w:color w:val="FF0000"/>
          <w:sz w:val="16"/>
          <w:szCs w:val="16"/>
          <w:lang w:val="fr-FR" w:eastAsia="de-DE"/>
        </w:rPr>
        <w:t>is</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geen</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speelgoed</w:t>
      </w:r>
      <w:proofErr w:type="spellEnd"/>
      <w:r w:rsidRPr="008B7C15">
        <w:rPr>
          <w:rFonts w:ascii="Verdana" w:hAnsi="Verdana"/>
          <w:b/>
          <w:bCs/>
          <w:i/>
          <w:color w:val="FF0000"/>
          <w:sz w:val="16"/>
          <w:szCs w:val="16"/>
          <w:lang w:val="fr-FR" w:eastAsia="de-DE"/>
        </w:rPr>
        <w:t xml:space="preserve">. </w:t>
      </w:r>
      <w:proofErr w:type="spellStart"/>
      <w:r w:rsidRPr="008B7C15">
        <w:rPr>
          <w:rFonts w:ascii="Verdana" w:hAnsi="Verdana"/>
          <w:b/>
          <w:bCs/>
          <w:i/>
          <w:color w:val="FF0000"/>
          <w:sz w:val="16"/>
          <w:szCs w:val="16"/>
          <w:lang w:val="fr-FR" w:eastAsia="de-DE"/>
        </w:rPr>
        <w:t>Buiten</w:t>
      </w:r>
      <w:proofErr w:type="spellEnd"/>
      <w:r w:rsidRPr="008B7C15">
        <w:rPr>
          <w:rFonts w:ascii="Verdana" w:hAnsi="Verdana"/>
          <w:b/>
          <w:bCs/>
          <w:i/>
          <w:color w:val="FF0000"/>
          <w:sz w:val="16"/>
          <w:szCs w:val="16"/>
          <w:lang w:val="fr-FR" w:eastAsia="de-DE"/>
        </w:rPr>
        <w:t xml:space="preserve"> het </w:t>
      </w:r>
      <w:proofErr w:type="spellStart"/>
      <w:r w:rsidRPr="008B7C15">
        <w:rPr>
          <w:rFonts w:ascii="Verdana" w:hAnsi="Verdana"/>
          <w:b/>
          <w:bCs/>
          <w:i/>
          <w:color w:val="FF0000"/>
          <w:sz w:val="16"/>
          <w:szCs w:val="16"/>
          <w:lang w:val="fr-FR" w:eastAsia="de-DE"/>
        </w:rPr>
        <w:t>bereik</w:t>
      </w:r>
      <w:proofErr w:type="spellEnd"/>
      <w:r w:rsidRPr="008B7C15">
        <w:rPr>
          <w:rFonts w:ascii="Verdana" w:hAnsi="Verdana"/>
          <w:b/>
          <w:bCs/>
          <w:i/>
          <w:color w:val="FF0000"/>
          <w:sz w:val="16"/>
          <w:szCs w:val="16"/>
          <w:lang w:val="fr-FR" w:eastAsia="de-DE"/>
        </w:rPr>
        <w:t xml:space="preserve"> van KINDEREN </w:t>
      </w:r>
      <w:proofErr w:type="spellStart"/>
      <w:r w:rsidRPr="008B7C15">
        <w:rPr>
          <w:rFonts w:ascii="Verdana" w:hAnsi="Verdana"/>
          <w:b/>
          <w:bCs/>
          <w:i/>
          <w:color w:val="FF0000"/>
          <w:sz w:val="16"/>
          <w:szCs w:val="16"/>
          <w:lang w:val="fr-FR" w:eastAsia="de-DE"/>
        </w:rPr>
        <w:t>houden</w:t>
      </w:r>
      <w:proofErr w:type="spellEnd"/>
      <w:r w:rsidRPr="008B7C15">
        <w:rPr>
          <w:rFonts w:ascii="Verdana" w:hAnsi="Verdana"/>
          <w:b/>
          <w:bCs/>
          <w:i/>
          <w:color w:val="FF0000"/>
          <w:sz w:val="16"/>
          <w:szCs w:val="16"/>
          <w:lang w:val="fr-FR" w:eastAsia="de-DE"/>
        </w:rPr>
        <w:t>.</w:t>
      </w:r>
    </w:p>
    <w:p w:rsidR="005744C6" w:rsidRPr="005744C6" w:rsidRDefault="005744C6" w:rsidP="005744C6">
      <w:pPr>
        <w:tabs>
          <w:tab w:val="left" w:pos="3686"/>
        </w:tabs>
        <w:jc w:val="both"/>
        <w:rPr>
          <w:rFonts w:ascii="Verdana" w:hAnsi="Verdana"/>
          <w:b/>
          <w:bCs/>
          <w:i/>
          <w:color w:val="FF0000"/>
          <w:sz w:val="16"/>
          <w:szCs w:val="16"/>
          <w:lang w:val="fr-FR" w:eastAsia="de-DE"/>
        </w:rPr>
      </w:pPr>
    </w:p>
    <w:p w:rsidR="005744C6" w:rsidRPr="005744C6" w:rsidRDefault="005744C6" w:rsidP="005744C6">
      <w:pPr>
        <w:tabs>
          <w:tab w:val="left" w:pos="3686"/>
        </w:tabs>
        <w:jc w:val="both"/>
        <w:rPr>
          <w:rFonts w:ascii="Verdana" w:hAnsi="Verdana"/>
          <w:b/>
          <w:bCs/>
          <w:i/>
          <w:color w:val="FF0000"/>
          <w:sz w:val="16"/>
          <w:szCs w:val="16"/>
          <w:lang w:val="fr-FR" w:eastAsia="de-DE"/>
        </w:rPr>
      </w:pPr>
      <w:r w:rsidRPr="005744C6">
        <w:rPr>
          <w:rFonts w:ascii="Verdana" w:hAnsi="Verdana"/>
          <w:b/>
          <w:bCs/>
          <w:i/>
          <w:color w:val="FF0000"/>
          <w:sz w:val="16"/>
          <w:szCs w:val="16"/>
          <w:lang w:val="fr-FR" w:eastAsia="de-DE"/>
        </w:rPr>
        <w:t xml:space="preserve">Attention ! Risque de blessures en cas de mauvaise manipulation. Méfiez-vous des arêtes vives ! </w:t>
      </w:r>
      <w:proofErr w:type="spellStart"/>
      <w:r w:rsidRPr="005744C6">
        <w:rPr>
          <w:rFonts w:ascii="Verdana" w:hAnsi="Verdana"/>
          <w:b/>
          <w:bCs/>
          <w:i/>
          <w:color w:val="FF0000"/>
          <w:sz w:val="16"/>
          <w:szCs w:val="16"/>
          <w:lang w:val="fr-FR" w:eastAsia="de-DE"/>
        </w:rPr>
        <w:t>Attenzione</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Pericolo</w:t>
      </w:r>
      <w:proofErr w:type="spellEnd"/>
      <w:r w:rsidRPr="005744C6">
        <w:rPr>
          <w:rFonts w:ascii="Verdana" w:hAnsi="Verdana"/>
          <w:b/>
          <w:bCs/>
          <w:i/>
          <w:color w:val="FF0000"/>
          <w:sz w:val="16"/>
          <w:szCs w:val="16"/>
          <w:lang w:val="fr-FR" w:eastAsia="de-DE"/>
        </w:rPr>
        <w:t xml:space="preserve"> di </w:t>
      </w:r>
      <w:proofErr w:type="spellStart"/>
      <w:r w:rsidRPr="005744C6">
        <w:rPr>
          <w:rFonts w:ascii="Verdana" w:hAnsi="Verdana"/>
          <w:b/>
          <w:bCs/>
          <w:i/>
          <w:color w:val="FF0000"/>
          <w:sz w:val="16"/>
          <w:szCs w:val="16"/>
          <w:lang w:val="fr-FR" w:eastAsia="de-DE"/>
        </w:rPr>
        <w:t>lesioni</w:t>
      </w:r>
      <w:proofErr w:type="spellEnd"/>
      <w:r w:rsidRPr="005744C6">
        <w:rPr>
          <w:rFonts w:ascii="Verdana" w:hAnsi="Verdana"/>
          <w:b/>
          <w:bCs/>
          <w:i/>
          <w:color w:val="FF0000"/>
          <w:sz w:val="16"/>
          <w:szCs w:val="16"/>
          <w:lang w:val="fr-FR" w:eastAsia="de-DE"/>
        </w:rPr>
        <w:t xml:space="preserve">, se </w:t>
      </w:r>
      <w:proofErr w:type="spellStart"/>
      <w:r w:rsidRPr="005744C6">
        <w:rPr>
          <w:rFonts w:ascii="Verdana" w:hAnsi="Verdana"/>
          <w:b/>
          <w:bCs/>
          <w:i/>
          <w:color w:val="FF0000"/>
          <w:sz w:val="16"/>
          <w:szCs w:val="16"/>
          <w:lang w:val="fr-FR" w:eastAsia="de-DE"/>
        </w:rPr>
        <w:t>gestita</w:t>
      </w:r>
      <w:proofErr w:type="spellEnd"/>
      <w:r w:rsidRPr="005744C6">
        <w:rPr>
          <w:rFonts w:ascii="Verdana" w:hAnsi="Verdana"/>
          <w:b/>
          <w:bCs/>
          <w:i/>
          <w:color w:val="FF0000"/>
          <w:sz w:val="16"/>
          <w:szCs w:val="16"/>
          <w:lang w:val="fr-FR" w:eastAsia="de-DE"/>
        </w:rPr>
        <w:t xml:space="preserve"> in modo </w:t>
      </w:r>
      <w:proofErr w:type="spellStart"/>
      <w:r w:rsidRPr="005744C6">
        <w:rPr>
          <w:rFonts w:ascii="Verdana" w:hAnsi="Verdana"/>
          <w:b/>
          <w:bCs/>
          <w:i/>
          <w:color w:val="FF0000"/>
          <w:sz w:val="16"/>
          <w:szCs w:val="16"/>
          <w:lang w:val="fr-FR" w:eastAsia="de-DE"/>
        </w:rPr>
        <w:t>improprio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Attenzione</w:t>
      </w:r>
      <w:proofErr w:type="spellEnd"/>
      <w:r w:rsidRPr="005744C6">
        <w:rPr>
          <w:rFonts w:ascii="Verdana" w:hAnsi="Verdana"/>
          <w:b/>
          <w:bCs/>
          <w:i/>
          <w:color w:val="FF0000"/>
          <w:sz w:val="16"/>
          <w:szCs w:val="16"/>
          <w:lang w:val="fr-FR" w:eastAsia="de-DE"/>
        </w:rPr>
        <w:t xml:space="preserve"> ai </w:t>
      </w:r>
      <w:proofErr w:type="spellStart"/>
      <w:r w:rsidRPr="005744C6">
        <w:rPr>
          <w:rFonts w:ascii="Verdana" w:hAnsi="Verdana"/>
          <w:b/>
          <w:bCs/>
          <w:i/>
          <w:color w:val="FF0000"/>
          <w:sz w:val="16"/>
          <w:szCs w:val="16"/>
          <w:lang w:val="fr-FR" w:eastAsia="de-DE"/>
        </w:rPr>
        <w:t>bordi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taglienti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Questo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modello</w:t>
      </w:r>
      <w:proofErr w:type="spellEnd"/>
      <w:r w:rsidRPr="005744C6">
        <w:rPr>
          <w:rFonts w:ascii="Verdana" w:hAnsi="Verdana"/>
          <w:b/>
          <w:bCs/>
          <w:i/>
          <w:color w:val="FF0000"/>
          <w:sz w:val="16"/>
          <w:szCs w:val="16"/>
          <w:lang w:val="fr-FR" w:eastAsia="de-DE"/>
        </w:rPr>
        <w:t xml:space="preserve"> non è un </w:t>
      </w:r>
      <w:proofErr w:type="spellStart"/>
      <w:r w:rsidRPr="005744C6">
        <w:rPr>
          <w:rFonts w:ascii="Verdana" w:hAnsi="Verdana"/>
          <w:b/>
          <w:bCs/>
          <w:i/>
          <w:color w:val="FF0000"/>
          <w:sz w:val="16"/>
          <w:szCs w:val="16"/>
          <w:lang w:val="fr-FR" w:eastAsia="de-DE"/>
        </w:rPr>
        <w:t>giocattolo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Attenzione</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Questa</w:t>
      </w:r>
      <w:proofErr w:type="spellEnd"/>
      <w:r w:rsidRPr="005744C6">
        <w:rPr>
          <w:rFonts w:ascii="Verdana" w:hAnsi="Verdana"/>
          <w:b/>
          <w:bCs/>
          <w:i/>
          <w:color w:val="FF0000"/>
          <w:sz w:val="16"/>
          <w:szCs w:val="16"/>
          <w:lang w:val="fr-FR" w:eastAsia="de-DE"/>
        </w:rPr>
        <w:t xml:space="preserve"> lista dei </w:t>
      </w:r>
      <w:proofErr w:type="spellStart"/>
      <w:r w:rsidRPr="005744C6">
        <w:rPr>
          <w:rFonts w:ascii="Verdana" w:hAnsi="Verdana"/>
          <w:b/>
          <w:bCs/>
          <w:i/>
          <w:color w:val="FF0000"/>
          <w:sz w:val="16"/>
          <w:szCs w:val="16"/>
          <w:lang w:val="fr-FR" w:eastAsia="de-DE"/>
        </w:rPr>
        <w:t>modelli</w:t>
      </w:r>
      <w:proofErr w:type="spellEnd"/>
      <w:r w:rsidRPr="005744C6">
        <w:rPr>
          <w:rFonts w:ascii="Verdana" w:hAnsi="Verdana"/>
          <w:b/>
          <w:bCs/>
          <w:i/>
          <w:color w:val="FF0000"/>
          <w:sz w:val="16"/>
          <w:szCs w:val="16"/>
          <w:lang w:val="fr-FR" w:eastAsia="de-DE"/>
        </w:rPr>
        <w:t xml:space="preserve"> non è un </w:t>
      </w:r>
      <w:proofErr w:type="spellStart"/>
      <w:r w:rsidRPr="005744C6">
        <w:rPr>
          <w:rFonts w:ascii="Verdana" w:hAnsi="Verdana"/>
          <w:b/>
          <w:bCs/>
          <w:i/>
          <w:color w:val="FF0000"/>
          <w:sz w:val="16"/>
          <w:szCs w:val="16"/>
          <w:lang w:val="fr-FR" w:eastAsia="de-DE"/>
        </w:rPr>
        <w:t>giocattolo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Pericolo</w:t>
      </w:r>
      <w:proofErr w:type="spellEnd"/>
      <w:r w:rsidRPr="005744C6">
        <w:rPr>
          <w:rFonts w:ascii="Verdana" w:hAnsi="Verdana"/>
          <w:b/>
          <w:bCs/>
          <w:i/>
          <w:color w:val="FF0000"/>
          <w:sz w:val="16"/>
          <w:szCs w:val="16"/>
          <w:lang w:val="fr-FR" w:eastAsia="de-DE"/>
        </w:rPr>
        <w:t xml:space="preserve"> di </w:t>
      </w:r>
      <w:proofErr w:type="spellStart"/>
      <w:r w:rsidRPr="005744C6">
        <w:rPr>
          <w:rFonts w:ascii="Verdana" w:hAnsi="Verdana"/>
          <w:b/>
          <w:bCs/>
          <w:i/>
          <w:color w:val="FF0000"/>
          <w:sz w:val="16"/>
          <w:szCs w:val="16"/>
          <w:lang w:val="fr-FR" w:eastAsia="de-DE"/>
        </w:rPr>
        <w:t>lesioni</w:t>
      </w:r>
      <w:proofErr w:type="spellEnd"/>
      <w:r w:rsidRPr="005744C6">
        <w:rPr>
          <w:rFonts w:ascii="Verdana" w:hAnsi="Verdana"/>
          <w:b/>
          <w:bCs/>
          <w:i/>
          <w:color w:val="FF0000"/>
          <w:sz w:val="16"/>
          <w:szCs w:val="16"/>
          <w:lang w:val="fr-FR" w:eastAsia="de-DE"/>
        </w:rPr>
        <w:t xml:space="preserve">, se </w:t>
      </w:r>
      <w:proofErr w:type="spellStart"/>
      <w:r w:rsidRPr="005744C6">
        <w:rPr>
          <w:rFonts w:ascii="Verdana" w:hAnsi="Verdana"/>
          <w:b/>
          <w:bCs/>
          <w:i/>
          <w:color w:val="FF0000"/>
          <w:sz w:val="16"/>
          <w:szCs w:val="16"/>
          <w:lang w:val="fr-FR" w:eastAsia="de-DE"/>
        </w:rPr>
        <w:t>gestita</w:t>
      </w:r>
      <w:proofErr w:type="spellEnd"/>
      <w:r w:rsidRPr="005744C6">
        <w:rPr>
          <w:rFonts w:ascii="Verdana" w:hAnsi="Verdana"/>
          <w:b/>
          <w:bCs/>
          <w:i/>
          <w:color w:val="FF0000"/>
          <w:sz w:val="16"/>
          <w:szCs w:val="16"/>
          <w:lang w:val="fr-FR" w:eastAsia="de-DE"/>
        </w:rPr>
        <w:t xml:space="preserve"> in modo </w:t>
      </w:r>
      <w:proofErr w:type="spellStart"/>
      <w:r w:rsidRPr="005744C6">
        <w:rPr>
          <w:rFonts w:ascii="Verdana" w:hAnsi="Verdana"/>
          <w:b/>
          <w:bCs/>
          <w:i/>
          <w:color w:val="FF0000"/>
          <w:sz w:val="16"/>
          <w:szCs w:val="16"/>
          <w:lang w:val="fr-FR" w:eastAsia="de-DE"/>
        </w:rPr>
        <w:t>improprio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Attenzione</w:t>
      </w:r>
      <w:proofErr w:type="spellEnd"/>
      <w:r w:rsidRPr="005744C6">
        <w:rPr>
          <w:rFonts w:ascii="Verdana" w:hAnsi="Verdana"/>
          <w:b/>
          <w:bCs/>
          <w:i/>
          <w:color w:val="FF0000"/>
          <w:sz w:val="16"/>
          <w:szCs w:val="16"/>
          <w:lang w:val="fr-FR" w:eastAsia="de-DE"/>
        </w:rPr>
        <w:t xml:space="preserve"> ai </w:t>
      </w:r>
      <w:proofErr w:type="spellStart"/>
      <w:r w:rsidRPr="005744C6">
        <w:rPr>
          <w:rFonts w:ascii="Verdana" w:hAnsi="Verdana"/>
          <w:b/>
          <w:bCs/>
          <w:i/>
          <w:color w:val="FF0000"/>
          <w:sz w:val="16"/>
          <w:szCs w:val="16"/>
          <w:lang w:val="fr-FR" w:eastAsia="de-DE"/>
        </w:rPr>
        <w:t>bordi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taglienti</w:t>
      </w:r>
      <w:proofErr w:type="spellEnd"/>
      <w:r w:rsidRPr="005744C6">
        <w:rPr>
          <w:rFonts w:ascii="Verdana" w:hAnsi="Verdana"/>
          <w:b/>
          <w:bCs/>
          <w:i/>
          <w:color w:val="FF0000"/>
          <w:sz w:val="16"/>
          <w:szCs w:val="16"/>
          <w:lang w:val="fr-FR" w:eastAsia="de-DE"/>
        </w:rPr>
        <w:t xml:space="preserve">! Alla fine </w:t>
      </w:r>
      <w:proofErr w:type="spellStart"/>
      <w:r w:rsidRPr="005744C6">
        <w:rPr>
          <w:rFonts w:ascii="Verdana" w:hAnsi="Verdana"/>
          <w:b/>
          <w:bCs/>
          <w:i/>
          <w:color w:val="FF0000"/>
          <w:sz w:val="16"/>
          <w:szCs w:val="16"/>
          <w:lang w:val="fr-FR" w:eastAsia="de-DE"/>
        </w:rPr>
        <w:t>della</w:t>
      </w:r>
      <w:proofErr w:type="spellEnd"/>
      <w:r w:rsidRPr="005744C6">
        <w:rPr>
          <w:rFonts w:ascii="Verdana" w:hAnsi="Verdana"/>
          <w:b/>
          <w:bCs/>
          <w:i/>
          <w:color w:val="FF0000"/>
          <w:sz w:val="16"/>
          <w:szCs w:val="16"/>
          <w:lang w:val="fr-FR" w:eastAsia="de-DE"/>
        </w:rPr>
        <w:t xml:space="preserve"> sua </w:t>
      </w:r>
      <w:proofErr w:type="spellStart"/>
      <w:r w:rsidRPr="005744C6">
        <w:rPr>
          <w:rFonts w:ascii="Verdana" w:hAnsi="Verdana"/>
          <w:b/>
          <w:bCs/>
          <w:i/>
          <w:color w:val="FF0000"/>
          <w:sz w:val="16"/>
          <w:szCs w:val="16"/>
          <w:lang w:val="fr-FR" w:eastAsia="de-DE"/>
        </w:rPr>
        <w:t>vita</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rnutile</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riciclare</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questo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prodotto</w:t>
      </w:r>
      <w:proofErr w:type="spellEnd"/>
      <w:r w:rsidRPr="005744C6">
        <w:rPr>
          <w:rFonts w:ascii="Verdana" w:hAnsi="Verdana"/>
          <w:b/>
          <w:bCs/>
          <w:i/>
          <w:color w:val="FF0000"/>
          <w:sz w:val="16"/>
          <w:szCs w:val="16"/>
          <w:lang w:val="fr-FR" w:eastAsia="de-DE"/>
        </w:rPr>
        <w:t xml:space="preserve"> in un </w:t>
      </w:r>
      <w:proofErr w:type="spellStart"/>
      <w:r w:rsidRPr="005744C6">
        <w:rPr>
          <w:rFonts w:ascii="Verdana" w:hAnsi="Verdana"/>
          <w:b/>
          <w:bCs/>
          <w:i/>
          <w:color w:val="FF0000"/>
          <w:sz w:val="16"/>
          <w:szCs w:val="16"/>
          <w:lang w:val="fr-FR" w:eastAsia="de-DE"/>
        </w:rPr>
        <w:t>punto</w:t>
      </w:r>
      <w:proofErr w:type="spellEnd"/>
      <w:r w:rsidRPr="005744C6">
        <w:rPr>
          <w:rFonts w:ascii="Verdana" w:hAnsi="Verdana"/>
          <w:b/>
          <w:bCs/>
          <w:i/>
          <w:color w:val="FF0000"/>
          <w:sz w:val="16"/>
          <w:szCs w:val="16"/>
          <w:lang w:val="fr-FR" w:eastAsia="de-DE"/>
        </w:rPr>
        <w:t xml:space="preserve"> di </w:t>
      </w:r>
      <w:proofErr w:type="spellStart"/>
      <w:r w:rsidRPr="005744C6">
        <w:rPr>
          <w:rFonts w:ascii="Verdana" w:hAnsi="Verdana"/>
          <w:b/>
          <w:bCs/>
          <w:i/>
          <w:color w:val="FF0000"/>
          <w:sz w:val="16"/>
          <w:szCs w:val="16"/>
          <w:lang w:val="fr-FR" w:eastAsia="de-DE"/>
        </w:rPr>
        <w:t>raccolta</w:t>
      </w:r>
      <w:proofErr w:type="spellEnd"/>
      <w:r w:rsidRPr="005744C6">
        <w:rPr>
          <w:rFonts w:ascii="Verdana" w:hAnsi="Verdana"/>
          <w:b/>
          <w:bCs/>
          <w:i/>
          <w:color w:val="FF0000"/>
          <w:sz w:val="16"/>
          <w:szCs w:val="16"/>
          <w:lang w:val="fr-FR" w:eastAsia="de-DE"/>
        </w:rPr>
        <w:t xml:space="preserve"> per </w:t>
      </w:r>
      <w:proofErr w:type="spellStart"/>
      <w:r w:rsidRPr="005744C6">
        <w:rPr>
          <w:rFonts w:ascii="Verdana" w:hAnsi="Verdana"/>
          <w:b/>
          <w:bCs/>
          <w:i/>
          <w:color w:val="FF0000"/>
          <w:sz w:val="16"/>
          <w:szCs w:val="16"/>
          <w:lang w:val="fr-FR" w:eastAsia="de-DE"/>
        </w:rPr>
        <w:t>apparecchiature</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elettroniche</w:t>
      </w:r>
      <w:proofErr w:type="spellEnd"/>
      <w:r w:rsidRPr="005744C6">
        <w:rPr>
          <w:rFonts w:ascii="Verdana" w:hAnsi="Verdana"/>
          <w:b/>
          <w:bCs/>
          <w:i/>
          <w:color w:val="FF0000"/>
          <w:sz w:val="16"/>
          <w:szCs w:val="16"/>
          <w:lang w:val="fr-FR" w:eastAsia="de-DE"/>
        </w:rPr>
        <w:t>. ¡</w:t>
      </w:r>
      <w:proofErr w:type="spellStart"/>
      <w:r w:rsidRPr="005744C6">
        <w:rPr>
          <w:rFonts w:ascii="Verdana" w:hAnsi="Verdana"/>
          <w:b/>
          <w:bCs/>
          <w:i/>
          <w:color w:val="FF0000"/>
          <w:sz w:val="16"/>
          <w:szCs w:val="16"/>
          <w:lang w:val="fr-FR" w:eastAsia="de-DE"/>
        </w:rPr>
        <w:t>Atención</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Esta</w:t>
      </w:r>
      <w:proofErr w:type="spellEnd"/>
      <w:r w:rsidRPr="005744C6">
        <w:rPr>
          <w:rFonts w:ascii="Verdana" w:hAnsi="Verdana"/>
          <w:b/>
          <w:bCs/>
          <w:i/>
          <w:color w:val="FF0000"/>
          <w:sz w:val="16"/>
          <w:szCs w:val="16"/>
          <w:lang w:val="fr-FR" w:eastAsia="de-DE"/>
        </w:rPr>
        <w:t xml:space="preserve"> lista de </w:t>
      </w:r>
      <w:proofErr w:type="spellStart"/>
      <w:r w:rsidRPr="005744C6">
        <w:rPr>
          <w:rFonts w:ascii="Verdana" w:hAnsi="Verdana"/>
          <w:b/>
          <w:bCs/>
          <w:i/>
          <w:color w:val="FF0000"/>
          <w:sz w:val="16"/>
          <w:szCs w:val="16"/>
          <w:lang w:val="fr-FR" w:eastAsia="de-DE"/>
        </w:rPr>
        <w:t>modelos</w:t>
      </w:r>
      <w:proofErr w:type="spellEnd"/>
      <w:r w:rsidRPr="005744C6">
        <w:rPr>
          <w:rFonts w:ascii="Verdana" w:hAnsi="Verdana"/>
          <w:b/>
          <w:bCs/>
          <w:i/>
          <w:color w:val="FF0000"/>
          <w:sz w:val="16"/>
          <w:szCs w:val="16"/>
          <w:lang w:val="fr-FR" w:eastAsia="de-DE"/>
        </w:rPr>
        <w:t xml:space="preserve"> NO ES UN JUGUETE! </w:t>
      </w:r>
      <w:proofErr w:type="spellStart"/>
      <w:r w:rsidRPr="005744C6">
        <w:rPr>
          <w:rFonts w:ascii="Verdana" w:hAnsi="Verdana"/>
          <w:b/>
          <w:bCs/>
          <w:i/>
          <w:color w:val="FF0000"/>
          <w:sz w:val="16"/>
          <w:szCs w:val="16"/>
          <w:lang w:val="fr-FR" w:eastAsia="de-DE"/>
        </w:rPr>
        <w:t>Peligro</w:t>
      </w:r>
      <w:proofErr w:type="spellEnd"/>
      <w:r w:rsidRPr="005744C6">
        <w:rPr>
          <w:rFonts w:ascii="Verdana" w:hAnsi="Verdana"/>
          <w:b/>
          <w:bCs/>
          <w:i/>
          <w:color w:val="FF0000"/>
          <w:sz w:val="16"/>
          <w:szCs w:val="16"/>
          <w:lang w:val="fr-FR" w:eastAsia="de-DE"/>
        </w:rPr>
        <w:t xml:space="preserve"> de </w:t>
      </w:r>
      <w:proofErr w:type="spellStart"/>
      <w:r w:rsidRPr="005744C6">
        <w:rPr>
          <w:rFonts w:ascii="Verdana" w:hAnsi="Verdana"/>
          <w:b/>
          <w:bCs/>
          <w:i/>
          <w:color w:val="FF0000"/>
          <w:sz w:val="16"/>
          <w:szCs w:val="16"/>
          <w:lang w:val="fr-FR" w:eastAsia="de-DE"/>
        </w:rPr>
        <w:t>lesiones</w:t>
      </w:r>
      <w:proofErr w:type="spellEnd"/>
      <w:r w:rsidRPr="005744C6">
        <w:rPr>
          <w:rFonts w:ascii="Verdana" w:hAnsi="Verdana"/>
          <w:b/>
          <w:bCs/>
          <w:i/>
          <w:color w:val="FF0000"/>
          <w:sz w:val="16"/>
          <w:szCs w:val="16"/>
          <w:lang w:val="fr-FR" w:eastAsia="de-DE"/>
        </w:rPr>
        <w:t xml:space="preserve"> si se </w:t>
      </w:r>
      <w:proofErr w:type="spellStart"/>
      <w:r w:rsidRPr="005744C6">
        <w:rPr>
          <w:rFonts w:ascii="Verdana" w:hAnsi="Verdana"/>
          <w:b/>
          <w:bCs/>
          <w:i/>
          <w:color w:val="FF0000"/>
          <w:sz w:val="16"/>
          <w:szCs w:val="16"/>
          <w:lang w:val="fr-FR" w:eastAsia="de-DE"/>
        </w:rPr>
        <w:t>maneja</w:t>
      </w:r>
      <w:proofErr w:type="spellEnd"/>
      <w:r w:rsidRPr="005744C6">
        <w:rPr>
          <w:rFonts w:ascii="Verdana" w:hAnsi="Verdana"/>
          <w:b/>
          <w:bCs/>
          <w:i/>
          <w:color w:val="FF0000"/>
          <w:sz w:val="16"/>
          <w:szCs w:val="16"/>
          <w:lang w:val="fr-FR" w:eastAsia="de-DE"/>
        </w:rPr>
        <w:t xml:space="preserve"> de </w:t>
      </w:r>
      <w:proofErr w:type="spellStart"/>
      <w:r w:rsidRPr="005744C6">
        <w:rPr>
          <w:rFonts w:ascii="Verdana" w:hAnsi="Verdana"/>
          <w:b/>
          <w:bCs/>
          <w:i/>
          <w:color w:val="FF0000"/>
          <w:sz w:val="16"/>
          <w:szCs w:val="16"/>
          <w:lang w:val="fr-FR" w:eastAsia="de-DE"/>
        </w:rPr>
        <w:t>manera</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inadecuada</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Tenga</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cuidado</w:t>
      </w:r>
      <w:proofErr w:type="spellEnd"/>
      <w:r w:rsidRPr="005744C6">
        <w:rPr>
          <w:rFonts w:ascii="Verdana" w:hAnsi="Verdana"/>
          <w:b/>
          <w:bCs/>
          <w:i/>
          <w:color w:val="FF0000"/>
          <w:sz w:val="16"/>
          <w:szCs w:val="16"/>
          <w:lang w:val="fr-FR" w:eastAsia="de-DE"/>
        </w:rPr>
        <w:t xml:space="preserve"> con los bordes </w:t>
      </w:r>
      <w:proofErr w:type="spellStart"/>
      <w:r w:rsidRPr="005744C6">
        <w:rPr>
          <w:rFonts w:ascii="Verdana" w:hAnsi="Verdana"/>
          <w:b/>
          <w:bCs/>
          <w:i/>
          <w:color w:val="FF0000"/>
          <w:sz w:val="16"/>
          <w:szCs w:val="16"/>
          <w:lang w:val="fr-FR" w:eastAsia="de-DE"/>
        </w:rPr>
        <w:t>afilados</w:t>
      </w:r>
      <w:proofErr w:type="spellEnd"/>
      <w:r w:rsidRPr="005744C6">
        <w:rPr>
          <w:rFonts w:ascii="Verdana" w:hAnsi="Verdana"/>
          <w:b/>
          <w:bCs/>
          <w:i/>
          <w:color w:val="FF0000"/>
          <w:sz w:val="16"/>
          <w:szCs w:val="16"/>
          <w:lang w:val="fr-FR" w:eastAsia="de-DE"/>
        </w:rPr>
        <w:t xml:space="preserve">! Al final de su vida </w:t>
      </w:r>
      <w:proofErr w:type="spellStart"/>
      <w:r w:rsidRPr="005744C6">
        <w:rPr>
          <w:rFonts w:ascii="Verdana" w:hAnsi="Verdana"/>
          <w:b/>
          <w:bCs/>
          <w:i/>
          <w:color w:val="FF0000"/>
          <w:sz w:val="16"/>
          <w:szCs w:val="16"/>
          <w:lang w:val="fr-FR" w:eastAsia="de-DE"/>
        </w:rPr>
        <w:t>útil</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reciclar</w:t>
      </w:r>
      <w:proofErr w:type="spellEnd"/>
      <w:r w:rsidRPr="005744C6">
        <w:rPr>
          <w:rFonts w:ascii="Verdana" w:hAnsi="Verdana"/>
          <w:b/>
          <w:bCs/>
          <w:i/>
          <w:color w:val="FF0000"/>
          <w:sz w:val="16"/>
          <w:szCs w:val="16"/>
          <w:lang w:val="fr-FR" w:eastAsia="de-DE"/>
        </w:rPr>
        <w:t xml:space="preserve"> este </w:t>
      </w:r>
      <w:proofErr w:type="spellStart"/>
      <w:r w:rsidRPr="005744C6">
        <w:rPr>
          <w:rFonts w:ascii="Verdana" w:hAnsi="Verdana"/>
          <w:b/>
          <w:bCs/>
          <w:i/>
          <w:color w:val="FF0000"/>
          <w:sz w:val="16"/>
          <w:szCs w:val="16"/>
          <w:lang w:val="fr-FR" w:eastAsia="de-DE"/>
        </w:rPr>
        <w:t>producto</w:t>
      </w:r>
      <w:proofErr w:type="spellEnd"/>
      <w:r w:rsidRPr="005744C6">
        <w:rPr>
          <w:rFonts w:ascii="Verdana" w:hAnsi="Verdana"/>
          <w:b/>
          <w:bCs/>
          <w:i/>
          <w:color w:val="FF0000"/>
          <w:sz w:val="16"/>
          <w:szCs w:val="16"/>
          <w:lang w:val="fr-FR" w:eastAsia="de-DE"/>
        </w:rPr>
        <w:t xml:space="preserve"> a un </w:t>
      </w:r>
      <w:proofErr w:type="spellStart"/>
      <w:r w:rsidRPr="005744C6">
        <w:rPr>
          <w:rFonts w:ascii="Verdana" w:hAnsi="Verdana"/>
          <w:b/>
          <w:bCs/>
          <w:i/>
          <w:color w:val="FF0000"/>
          <w:sz w:val="16"/>
          <w:szCs w:val="16"/>
          <w:lang w:val="fr-FR" w:eastAsia="de-DE"/>
        </w:rPr>
        <w:t>punto</w:t>
      </w:r>
      <w:proofErr w:type="spellEnd"/>
      <w:r w:rsidRPr="005744C6">
        <w:rPr>
          <w:rFonts w:ascii="Verdana" w:hAnsi="Verdana"/>
          <w:b/>
          <w:bCs/>
          <w:i/>
          <w:color w:val="FF0000"/>
          <w:sz w:val="16"/>
          <w:szCs w:val="16"/>
          <w:lang w:val="fr-FR" w:eastAsia="de-DE"/>
        </w:rPr>
        <w:t xml:space="preserve"> de </w:t>
      </w:r>
      <w:proofErr w:type="spellStart"/>
      <w:r w:rsidRPr="005744C6">
        <w:rPr>
          <w:rFonts w:ascii="Verdana" w:hAnsi="Verdana"/>
          <w:b/>
          <w:bCs/>
          <w:i/>
          <w:color w:val="FF0000"/>
          <w:sz w:val="16"/>
          <w:szCs w:val="16"/>
          <w:lang w:val="fr-FR" w:eastAsia="de-DE"/>
        </w:rPr>
        <w:t>recogida</w:t>
      </w:r>
      <w:proofErr w:type="spellEnd"/>
      <w:r w:rsidRPr="005744C6">
        <w:rPr>
          <w:rFonts w:ascii="Verdana" w:hAnsi="Verdana"/>
          <w:b/>
          <w:bCs/>
          <w:i/>
          <w:color w:val="FF0000"/>
          <w:sz w:val="16"/>
          <w:szCs w:val="16"/>
          <w:lang w:val="fr-FR" w:eastAsia="de-DE"/>
        </w:rPr>
        <w:t xml:space="preserve"> para </w:t>
      </w:r>
      <w:proofErr w:type="spellStart"/>
      <w:r w:rsidRPr="005744C6">
        <w:rPr>
          <w:rFonts w:ascii="Verdana" w:hAnsi="Verdana"/>
          <w:b/>
          <w:bCs/>
          <w:i/>
          <w:color w:val="FF0000"/>
          <w:sz w:val="16"/>
          <w:szCs w:val="16"/>
          <w:lang w:val="fr-FR" w:eastAsia="de-DE"/>
        </w:rPr>
        <w:t>equipos</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electrónicos</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Pozor</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Tento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seznam</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modelu</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není</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hračka</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Nebezpečí</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zranění</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při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nesprávném</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zacházení</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Dejte</w:t>
      </w:r>
      <w:proofErr w:type="spellEnd"/>
      <w:r w:rsidRPr="005744C6">
        <w:rPr>
          <w:rFonts w:ascii="Verdana" w:hAnsi="Verdana"/>
          <w:b/>
          <w:bCs/>
          <w:i/>
          <w:color w:val="FF0000"/>
          <w:sz w:val="16"/>
          <w:szCs w:val="16"/>
          <w:lang w:val="fr-FR" w:eastAsia="de-DE"/>
        </w:rPr>
        <w:t xml:space="preserve"> si </w:t>
      </w:r>
      <w:proofErr w:type="spellStart"/>
      <w:r w:rsidRPr="005744C6">
        <w:rPr>
          <w:rFonts w:ascii="Verdana" w:hAnsi="Verdana"/>
          <w:b/>
          <w:bCs/>
          <w:i/>
          <w:color w:val="FF0000"/>
          <w:sz w:val="16"/>
          <w:szCs w:val="16"/>
          <w:lang w:val="fr-FR" w:eastAsia="de-DE"/>
        </w:rPr>
        <w:t>pozor</w:t>
      </w:r>
      <w:proofErr w:type="spellEnd"/>
      <w:r w:rsidRPr="005744C6">
        <w:rPr>
          <w:rFonts w:ascii="Verdana" w:hAnsi="Verdana"/>
          <w:b/>
          <w:bCs/>
          <w:i/>
          <w:color w:val="FF0000"/>
          <w:sz w:val="16"/>
          <w:szCs w:val="16"/>
          <w:lang w:val="fr-FR" w:eastAsia="de-DE"/>
        </w:rPr>
        <w:t xml:space="preserve"> na </w:t>
      </w:r>
      <w:proofErr w:type="spellStart"/>
      <w:r w:rsidRPr="005744C6">
        <w:rPr>
          <w:rFonts w:ascii="Verdana" w:hAnsi="Verdana"/>
          <w:b/>
          <w:bCs/>
          <w:i/>
          <w:color w:val="FF0000"/>
          <w:sz w:val="16"/>
          <w:szCs w:val="16"/>
          <w:lang w:val="fr-FR" w:eastAsia="de-DE"/>
        </w:rPr>
        <w:t>ostré</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hrany</w:t>
      </w:r>
      <w:proofErr w:type="spellEnd"/>
      <w:r w:rsidRPr="005744C6">
        <w:rPr>
          <w:rFonts w:ascii="Verdana" w:hAnsi="Verdana"/>
          <w:b/>
          <w:bCs/>
          <w:i/>
          <w:color w:val="FF0000"/>
          <w:sz w:val="16"/>
          <w:szCs w:val="16"/>
          <w:lang w:val="fr-FR" w:eastAsia="de-DE"/>
        </w:rPr>
        <w:t xml:space="preserve">! Na </w:t>
      </w:r>
      <w:proofErr w:type="spellStart"/>
      <w:r w:rsidRPr="005744C6">
        <w:rPr>
          <w:rFonts w:ascii="Verdana" w:hAnsi="Verdana"/>
          <w:b/>
          <w:bCs/>
          <w:i/>
          <w:color w:val="FF0000"/>
          <w:sz w:val="16"/>
          <w:szCs w:val="16"/>
          <w:lang w:val="fr-FR" w:eastAsia="de-DE"/>
        </w:rPr>
        <w:t>konci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své</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životnosti</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recyklovat</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tento</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výrobek</w:t>
      </w:r>
      <w:proofErr w:type="spellEnd"/>
      <w:r w:rsidRPr="005744C6">
        <w:rPr>
          <w:rFonts w:ascii="Verdana" w:hAnsi="Verdana"/>
          <w:b/>
          <w:bCs/>
          <w:i/>
          <w:color w:val="FF0000"/>
          <w:sz w:val="16"/>
          <w:szCs w:val="16"/>
          <w:lang w:val="fr-FR" w:eastAsia="de-DE"/>
        </w:rPr>
        <w:t xml:space="preserve"> na </w:t>
      </w:r>
      <w:proofErr w:type="spellStart"/>
      <w:r w:rsidRPr="005744C6">
        <w:rPr>
          <w:rFonts w:ascii="Verdana" w:hAnsi="Verdana"/>
          <w:b/>
          <w:bCs/>
          <w:i/>
          <w:color w:val="FF0000"/>
          <w:sz w:val="16"/>
          <w:szCs w:val="16"/>
          <w:lang w:val="fr-FR" w:eastAsia="de-DE"/>
        </w:rPr>
        <w:t>sběrném</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místě</w:t>
      </w:r>
      <w:proofErr w:type="spellEnd"/>
      <w:r w:rsidRPr="005744C6">
        <w:rPr>
          <w:rFonts w:ascii="Verdana" w:hAnsi="Verdana"/>
          <w:b/>
          <w:bCs/>
          <w:i/>
          <w:color w:val="FF0000"/>
          <w:sz w:val="16"/>
          <w:szCs w:val="16"/>
          <w:lang w:val="fr-FR" w:eastAsia="de-DE"/>
        </w:rPr>
        <w:t xml:space="preserve"> pro </w:t>
      </w:r>
      <w:proofErr w:type="spellStart"/>
      <w:r w:rsidRPr="005744C6">
        <w:rPr>
          <w:rFonts w:ascii="Verdana" w:hAnsi="Verdana"/>
          <w:b/>
          <w:bCs/>
          <w:i/>
          <w:color w:val="FF0000"/>
          <w:sz w:val="16"/>
          <w:szCs w:val="16"/>
          <w:lang w:val="fr-FR" w:eastAsia="de-DE"/>
        </w:rPr>
        <w:t>elektronické</w:t>
      </w:r>
      <w:proofErr w:type="spellEnd"/>
      <w:r w:rsidRPr="005744C6">
        <w:rPr>
          <w:rFonts w:ascii="Verdana" w:hAnsi="Verdana"/>
          <w:b/>
          <w:bCs/>
          <w:i/>
          <w:color w:val="FF0000"/>
          <w:sz w:val="16"/>
          <w:szCs w:val="16"/>
          <w:lang w:val="fr-FR" w:eastAsia="de-DE"/>
        </w:rPr>
        <w:t xml:space="preserve"> </w:t>
      </w:r>
      <w:proofErr w:type="spellStart"/>
      <w:r w:rsidRPr="005744C6">
        <w:rPr>
          <w:rFonts w:ascii="Verdana" w:hAnsi="Verdana"/>
          <w:b/>
          <w:bCs/>
          <w:i/>
          <w:color w:val="FF0000"/>
          <w:sz w:val="16"/>
          <w:szCs w:val="16"/>
          <w:lang w:val="fr-FR" w:eastAsia="de-DE"/>
        </w:rPr>
        <w:t>zařízení</w:t>
      </w:r>
      <w:proofErr w:type="spellEnd"/>
      <w:r w:rsidRPr="005744C6">
        <w:rPr>
          <w:rFonts w:ascii="Verdana" w:hAnsi="Verdana"/>
          <w:b/>
          <w:bCs/>
          <w:i/>
          <w:color w:val="FF0000"/>
          <w:sz w:val="16"/>
          <w:szCs w:val="16"/>
          <w:lang w:val="fr-FR" w:eastAsia="de-DE"/>
        </w:rPr>
        <w:t>.</w:t>
      </w:r>
    </w:p>
    <w:p w:rsidR="004725FF" w:rsidRPr="004725FF" w:rsidRDefault="004725FF" w:rsidP="004725FF">
      <w:pPr>
        <w:jc w:val="both"/>
        <w:rPr>
          <w:rFonts w:ascii="Verdana" w:hAnsi="Verdana"/>
          <w:color w:val="FF0000"/>
          <w:sz w:val="16"/>
          <w:szCs w:val="16"/>
          <w:lang w:val="fr-FR" w:eastAsia="de-DE"/>
        </w:rPr>
      </w:pPr>
    </w:p>
    <w:p w:rsidR="004725FF" w:rsidRPr="008B7C15" w:rsidRDefault="004725FF" w:rsidP="004725FF">
      <w:pPr>
        <w:rPr>
          <w:rFonts w:ascii="Verdana" w:hAnsi="Verdana"/>
          <w:sz w:val="16"/>
          <w:szCs w:val="20"/>
          <w:lang w:eastAsia="de-DE"/>
        </w:rPr>
      </w:pPr>
      <w:r w:rsidRPr="008B7C15">
        <w:rPr>
          <w:rFonts w:ascii="Verdana" w:hAnsi="Verdana"/>
          <w:b/>
          <w:sz w:val="16"/>
          <w:szCs w:val="20"/>
          <w:lang w:eastAsia="de-DE"/>
        </w:rPr>
        <w:t>Garantie und Service</w:t>
      </w:r>
      <w:r w:rsidRPr="008B7C15">
        <w:rPr>
          <w:rFonts w:ascii="Verdana" w:hAnsi="Verdana"/>
          <w:sz w:val="16"/>
          <w:szCs w:val="20"/>
          <w:lang w:eastAsia="de-DE"/>
        </w:rPr>
        <w:t>:</w:t>
      </w:r>
    </w:p>
    <w:p w:rsidR="00B97086" w:rsidRDefault="004725FF" w:rsidP="00E6353D">
      <w:pPr>
        <w:rPr>
          <w:rFonts w:ascii="Verdana" w:hAnsi="Verdana"/>
          <w:sz w:val="16"/>
          <w:szCs w:val="20"/>
          <w:lang w:eastAsia="de-DE"/>
        </w:rPr>
      </w:pPr>
      <w:r w:rsidRPr="008B7C15">
        <w:rPr>
          <w:rFonts w:ascii="Verdana" w:hAnsi="Verdana"/>
          <w:sz w:val="16"/>
          <w:szCs w:val="20"/>
          <w:lang w:eastAsia="de-DE"/>
        </w:rPr>
        <w:t xml:space="preserve">Leopold Halling GesmbH., A-1230 Wien, Leopoldigasse 15-17, +43 1 604 31 22, </w:t>
      </w:r>
      <w:hyperlink r:id="rId14" w:history="1">
        <w:r w:rsidRPr="008B7C15">
          <w:rPr>
            <w:rFonts w:ascii="Verdana" w:hAnsi="Verdana"/>
            <w:color w:val="0000FF"/>
            <w:sz w:val="16"/>
            <w:szCs w:val="20"/>
            <w:u w:val="single"/>
            <w:lang w:eastAsia="de-DE"/>
          </w:rPr>
          <w:t>office@halling.at</w:t>
        </w:r>
      </w:hyperlink>
      <w:r w:rsidRPr="008B7C15">
        <w:rPr>
          <w:rFonts w:ascii="Verdana" w:hAnsi="Verdana"/>
          <w:sz w:val="16"/>
          <w:szCs w:val="20"/>
          <w:lang w:eastAsia="de-DE"/>
        </w:rPr>
        <w:t xml:space="preserve">, </w:t>
      </w:r>
      <w:hyperlink r:id="rId15" w:history="1">
        <w:r w:rsidRPr="008B7C15">
          <w:rPr>
            <w:rFonts w:ascii="Verdana" w:hAnsi="Verdana"/>
            <w:color w:val="0000FF"/>
            <w:sz w:val="16"/>
            <w:szCs w:val="20"/>
            <w:u w:val="single"/>
            <w:lang w:eastAsia="de-DE"/>
          </w:rPr>
          <w:t>www.halling.at</w:t>
        </w:r>
      </w:hyperlink>
      <w:r w:rsidRPr="008B7C15">
        <w:rPr>
          <w:rFonts w:ascii="Verdana" w:hAnsi="Verdana"/>
          <w:sz w:val="16"/>
          <w:szCs w:val="20"/>
          <w:lang w:eastAsia="de-DE"/>
        </w:rPr>
        <w:t xml:space="preserve"> </w:t>
      </w:r>
    </w:p>
    <w:p w:rsidR="00C72924" w:rsidRPr="008B7C15" w:rsidRDefault="00C72924" w:rsidP="00E6353D">
      <w:pPr>
        <w:rPr>
          <w:rFonts w:ascii="Verdana" w:hAnsi="Verdana"/>
          <w:sz w:val="16"/>
          <w:szCs w:val="20"/>
          <w:lang w:eastAsia="de-DE"/>
        </w:rPr>
      </w:pPr>
      <w:r w:rsidRPr="008B7C15">
        <w:rPr>
          <w:rFonts w:ascii="Verdana" w:hAnsi="Verdana"/>
          <w:sz w:val="16"/>
        </w:rPr>
        <w:br w:type="page"/>
      </w:r>
    </w:p>
    <w:p w:rsidR="00C72924" w:rsidRPr="00F06C72" w:rsidRDefault="00C72924" w:rsidP="00C72924">
      <w:pPr>
        <w:spacing w:line="360" w:lineRule="auto"/>
        <w:jc w:val="right"/>
        <w:outlineLvl w:val="0"/>
        <w:rPr>
          <w:rFonts w:ascii="Verdana" w:hAnsi="Verdana"/>
          <w:sz w:val="32"/>
          <w:szCs w:val="32"/>
          <w:lang w:eastAsia="de-DE"/>
        </w:rPr>
      </w:pPr>
      <w:r w:rsidRPr="00DC5942">
        <w:rPr>
          <w:rFonts w:ascii="Verdana" w:hAnsi="Verdana"/>
          <w:noProof/>
          <w:sz w:val="6"/>
          <w:szCs w:val="6"/>
        </w:rPr>
        <w:lastRenderedPageBreak/>
        <w:drawing>
          <wp:anchor distT="0" distB="0" distL="114300" distR="114300" simplePos="0" relativeHeight="251742720" behindDoc="1" locked="0" layoutInCell="1" allowOverlap="1" wp14:anchorId="00E7050B" wp14:editId="39B92ED2">
            <wp:simplePos x="0" y="0"/>
            <wp:positionH relativeFrom="margin">
              <wp:posOffset>0</wp:posOffset>
            </wp:positionH>
            <wp:positionV relativeFrom="paragraph">
              <wp:posOffset>-33557</wp:posOffset>
            </wp:positionV>
            <wp:extent cx="5372100" cy="922260"/>
            <wp:effectExtent l="0" t="0" r="0" b="0"/>
            <wp:wrapNone/>
            <wp:docPr id="1941" name="Grafik 1941" descr="\\HALLING\public\Viktoria\Logo Web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ING\public\Viktoria\Logo Webshop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372100" cy="92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72">
        <w:rPr>
          <w:rFonts w:ascii="Verdana" w:hAnsi="Verdana"/>
          <w:sz w:val="32"/>
          <w:szCs w:val="32"/>
          <w:lang w:eastAsia="de-DE"/>
        </w:rPr>
        <w:t>Weitere Modelle</w:t>
      </w:r>
    </w:p>
    <w:p w:rsidR="00C72924" w:rsidRPr="00F06C72" w:rsidRDefault="00C72924" w:rsidP="00C72924">
      <w:pPr>
        <w:spacing w:line="360" w:lineRule="auto"/>
        <w:jc w:val="right"/>
        <w:outlineLvl w:val="0"/>
        <w:rPr>
          <w:rFonts w:ascii="Verdana" w:hAnsi="Verdana"/>
          <w:i/>
          <w:sz w:val="32"/>
          <w:szCs w:val="32"/>
          <w:lang w:eastAsia="de-DE"/>
        </w:rPr>
      </w:pPr>
      <w:proofErr w:type="spellStart"/>
      <w:r w:rsidRPr="00F06C72">
        <w:rPr>
          <w:rFonts w:ascii="Verdana" w:hAnsi="Verdana"/>
          <w:i/>
          <w:sz w:val="32"/>
          <w:szCs w:val="32"/>
          <w:lang w:eastAsia="de-DE"/>
        </w:rPr>
        <w:t>We</w:t>
      </w:r>
      <w:proofErr w:type="spellEnd"/>
      <w:r w:rsidRPr="00F06C72">
        <w:rPr>
          <w:rFonts w:ascii="Verdana" w:hAnsi="Verdana"/>
          <w:i/>
          <w:sz w:val="32"/>
          <w:szCs w:val="32"/>
          <w:lang w:eastAsia="de-DE"/>
        </w:rPr>
        <w:t xml:space="preserve"> also </w:t>
      </w:r>
      <w:proofErr w:type="spellStart"/>
      <w:r w:rsidRPr="00F06C72">
        <w:rPr>
          <w:rFonts w:ascii="Verdana" w:hAnsi="Verdana"/>
          <w:i/>
          <w:sz w:val="32"/>
          <w:szCs w:val="32"/>
          <w:lang w:eastAsia="de-DE"/>
        </w:rPr>
        <w:t>offer</w:t>
      </w:r>
      <w:proofErr w:type="spellEnd"/>
    </w:p>
    <w:p w:rsidR="00C72924" w:rsidRPr="00C80617" w:rsidRDefault="00410071" w:rsidP="00C72924">
      <w:pPr>
        <w:pStyle w:val="KeinLeerraum"/>
        <w:tabs>
          <w:tab w:val="left" w:pos="6237"/>
        </w:tabs>
        <w:ind w:right="4512"/>
        <w:rPr>
          <w:rFonts w:ascii="Verdana" w:hAnsi="Verdana"/>
          <w:b/>
          <w:sz w:val="16"/>
          <w:szCs w:val="16"/>
        </w:rPr>
      </w:pPr>
      <w:r w:rsidRPr="009E2B30">
        <w:rPr>
          <w:rFonts w:ascii="Verdana" w:hAnsi="Verdana"/>
          <w:b/>
          <w:noProof/>
          <w:sz w:val="16"/>
          <w:szCs w:val="16"/>
        </w:rPr>
        <w:drawing>
          <wp:anchor distT="0" distB="0" distL="114300" distR="114300" simplePos="0" relativeHeight="251718144" behindDoc="0" locked="0" layoutInCell="1" allowOverlap="1" wp14:anchorId="0EB68FF1" wp14:editId="0CBCBF29">
            <wp:simplePos x="0" y="0"/>
            <wp:positionH relativeFrom="column">
              <wp:posOffset>3771900</wp:posOffset>
            </wp:positionH>
            <wp:positionV relativeFrom="paragraph">
              <wp:posOffset>259080</wp:posOffset>
            </wp:positionV>
            <wp:extent cx="2700020" cy="1801495"/>
            <wp:effectExtent l="0" t="0" r="5080" b="8255"/>
            <wp:wrapNone/>
            <wp:docPr id="1943" name="Grafik 1943" descr="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0-11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00020" cy="1801495"/>
                    </a:xfrm>
                    <a:prstGeom prst="rect">
                      <a:avLst/>
                    </a:prstGeom>
                    <a:noFill/>
                  </pic:spPr>
                </pic:pic>
              </a:graphicData>
            </a:graphic>
            <wp14:sizeRelH relativeFrom="page">
              <wp14:pctWidth>0</wp14:pctWidth>
            </wp14:sizeRelH>
            <wp14:sizeRelV relativeFrom="page">
              <wp14:pctHeight>0</wp14:pctHeight>
            </wp14:sizeRelV>
          </wp:anchor>
        </w:drawing>
      </w:r>
    </w:p>
    <w:p w:rsidR="00410071" w:rsidRPr="00C80617" w:rsidRDefault="00410071" w:rsidP="00C72924">
      <w:pPr>
        <w:pStyle w:val="KeinLeerraum"/>
        <w:tabs>
          <w:tab w:val="left" w:pos="6237"/>
        </w:tabs>
        <w:ind w:right="4512"/>
        <w:rPr>
          <w:rFonts w:ascii="Verdana" w:hAnsi="Verdana"/>
          <w:b/>
          <w:sz w:val="16"/>
          <w:szCs w:val="16"/>
        </w:rPr>
      </w:pPr>
    </w:p>
    <w:p w:rsidR="00C72924" w:rsidRPr="009E2B30" w:rsidRDefault="00C72924" w:rsidP="00521DC5">
      <w:pPr>
        <w:pStyle w:val="KeinLeerraum"/>
        <w:tabs>
          <w:tab w:val="left" w:pos="4536"/>
        </w:tabs>
        <w:ind w:right="4937"/>
        <w:jc w:val="both"/>
        <w:rPr>
          <w:rFonts w:ascii="Verdana" w:hAnsi="Verdana"/>
          <w:b/>
          <w:i/>
          <w:sz w:val="16"/>
          <w:szCs w:val="16"/>
        </w:rPr>
      </w:pPr>
      <w:bookmarkStart w:id="0" w:name="_GoBack"/>
      <w:r w:rsidRPr="009E2B30">
        <w:rPr>
          <w:rFonts w:ascii="Verdana" w:hAnsi="Verdana"/>
          <w:b/>
          <w:sz w:val="16"/>
          <w:szCs w:val="16"/>
        </w:rPr>
        <w:t xml:space="preserve">H0 / Normalspurfahrzeuge: </w:t>
      </w:r>
      <w:r w:rsidRPr="009E2B30">
        <w:rPr>
          <w:rFonts w:ascii="Verdana" w:hAnsi="Verdana"/>
          <w:sz w:val="16"/>
          <w:szCs w:val="16"/>
        </w:rPr>
        <w:t>Überwiegend Handarbeits- Messingmodelle der Epochen I bis V, unter anderem Modelle des Dampflok-Oldtimers „</w:t>
      </w:r>
      <w:proofErr w:type="spellStart"/>
      <w:r w:rsidRPr="009E2B30">
        <w:rPr>
          <w:rFonts w:ascii="Verdana" w:hAnsi="Verdana"/>
          <w:sz w:val="16"/>
          <w:szCs w:val="16"/>
        </w:rPr>
        <w:t>Licaon</w:t>
      </w:r>
      <w:proofErr w:type="spellEnd"/>
      <w:r w:rsidRPr="009E2B30">
        <w:rPr>
          <w:rFonts w:ascii="Verdana" w:hAnsi="Verdana"/>
          <w:sz w:val="16"/>
          <w:szCs w:val="16"/>
        </w:rPr>
        <w:t xml:space="preserve">“, Erztransporter der steirischen Erzbergbahn, österreichische </w:t>
      </w:r>
      <w:proofErr w:type="spellStart"/>
      <w:r w:rsidRPr="009E2B30">
        <w:rPr>
          <w:rFonts w:ascii="Verdana" w:hAnsi="Verdana"/>
          <w:sz w:val="16"/>
          <w:szCs w:val="16"/>
        </w:rPr>
        <w:t>Spantenwagen</w:t>
      </w:r>
      <w:proofErr w:type="spellEnd"/>
      <w:r w:rsidRPr="009E2B30">
        <w:rPr>
          <w:rFonts w:ascii="Verdana" w:hAnsi="Verdana"/>
          <w:sz w:val="16"/>
          <w:szCs w:val="16"/>
        </w:rPr>
        <w:t>, Güterwagen aller Epochen.</w:t>
      </w:r>
    </w:p>
    <w:p w:rsidR="00C72924" w:rsidRDefault="00C72924" w:rsidP="00521DC5">
      <w:pPr>
        <w:pStyle w:val="KeinLeerraum"/>
        <w:tabs>
          <w:tab w:val="left" w:pos="4536"/>
        </w:tabs>
        <w:ind w:right="4937"/>
        <w:jc w:val="both"/>
        <w:rPr>
          <w:rFonts w:ascii="Verdana" w:hAnsi="Verdana"/>
          <w:i/>
          <w:sz w:val="16"/>
          <w:szCs w:val="16"/>
          <w:lang w:val="en-GB"/>
        </w:rPr>
      </w:pPr>
      <w:r w:rsidRPr="00F523AC">
        <w:rPr>
          <w:rFonts w:ascii="Verdana" w:hAnsi="Verdana"/>
          <w:b/>
          <w:i/>
          <w:sz w:val="16"/>
          <w:szCs w:val="16"/>
          <w:lang w:val="en-GB"/>
        </w:rPr>
        <w:t xml:space="preserve">H0 / standard gauge vehicles: </w:t>
      </w:r>
      <w:r w:rsidRPr="00F523AC">
        <w:rPr>
          <w:rFonts w:ascii="Verdana" w:hAnsi="Verdana"/>
          <w:i/>
          <w:sz w:val="16"/>
          <w:szCs w:val="16"/>
          <w:lang w:val="en-GB"/>
        </w:rPr>
        <w:t>Mostly handcrafted brass models of the epochs I to V, including models of the steam locomotive classic "</w:t>
      </w:r>
      <w:proofErr w:type="spellStart"/>
      <w:r w:rsidRPr="00F523AC">
        <w:rPr>
          <w:rFonts w:ascii="Verdana" w:hAnsi="Verdana"/>
          <w:i/>
          <w:sz w:val="16"/>
          <w:szCs w:val="16"/>
          <w:lang w:val="en-GB"/>
        </w:rPr>
        <w:t>Licaon</w:t>
      </w:r>
      <w:proofErr w:type="spellEnd"/>
      <w:r w:rsidRPr="00F523AC">
        <w:rPr>
          <w:rFonts w:ascii="Verdana" w:hAnsi="Verdana"/>
          <w:i/>
          <w:sz w:val="16"/>
          <w:szCs w:val="16"/>
          <w:lang w:val="en-GB"/>
        </w:rPr>
        <w:t xml:space="preserve">", ore transporter the Styrian </w:t>
      </w:r>
      <w:proofErr w:type="spellStart"/>
      <w:r w:rsidRPr="00F523AC">
        <w:rPr>
          <w:rFonts w:ascii="Verdana" w:hAnsi="Verdana"/>
          <w:i/>
          <w:sz w:val="16"/>
          <w:szCs w:val="16"/>
          <w:lang w:val="en-GB"/>
        </w:rPr>
        <w:t>Erzbergbahn</w:t>
      </w:r>
      <w:proofErr w:type="spellEnd"/>
      <w:r w:rsidRPr="00F523AC">
        <w:rPr>
          <w:rFonts w:ascii="Verdana" w:hAnsi="Verdana"/>
          <w:i/>
          <w:sz w:val="16"/>
          <w:szCs w:val="16"/>
          <w:lang w:val="en-GB"/>
        </w:rPr>
        <w:t>, Austrian railcars and freight cars of all eras.</w:t>
      </w:r>
    </w:p>
    <w:p w:rsidR="00410071" w:rsidRPr="004059B4" w:rsidRDefault="00410071" w:rsidP="00521DC5">
      <w:pPr>
        <w:pStyle w:val="KeinLeerraum"/>
        <w:tabs>
          <w:tab w:val="left" w:pos="4536"/>
        </w:tabs>
        <w:ind w:right="4937"/>
        <w:jc w:val="both"/>
        <w:rPr>
          <w:rFonts w:ascii="Verdana" w:hAnsi="Verdana"/>
          <w:i/>
          <w:sz w:val="16"/>
          <w:szCs w:val="16"/>
          <w:lang w:val="en-GB"/>
        </w:rPr>
      </w:pPr>
    </w:p>
    <w:p w:rsidR="00C72924" w:rsidRDefault="00C72924" w:rsidP="00521DC5">
      <w:pPr>
        <w:pStyle w:val="KeinLeerraum"/>
        <w:tabs>
          <w:tab w:val="left" w:pos="3119"/>
          <w:tab w:val="left" w:pos="4536"/>
        </w:tabs>
        <w:ind w:right="4937"/>
        <w:jc w:val="both"/>
        <w:rPr>
          <w:rFonts w:ascii="Verdana" w:hAnsi="Verdana"/>
          <w:sz w:val="16"/>
          <w:szCs w:val="16"/>
        </w:rPr>
      </w:pPr>
      <w:r>
        <w:rPr>
          <w:noProof/>
        </w:rPr>
        <w:drawing>
          <wp:anchor distT="0" distB="0" distL="114300" distR="114300" simplePos="0" relativeHeight="251726336" behindDoc="0" locked="0" layoutInCell="1" allowOverlap="1" wp14:anchorId="3FFE3A9F" wp14:editId="171BBE7B">
            <wp:simplePos x="0" y="0"/>
            <wp:positionH relativeFrom="column">
              <wp:posOffset>3782695</wp:posOffset>
            </wp:positionH>
            <wp:positionV relativeFrom="paragraph">
              <wp:posOffset>552548</wp:posOffset>
            </wp:positionV>
            <wp:extent cx="2700020" cy="1801495"/>
            <wp:effectExtent l="0" t="0" r="5080" b="8255"/>
            <wp:wrapNone/>
            <wp:docPr id="1944" name="Grafik 1944" descr="205-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5-703-B"/>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00020" cy="1801495"/>
                    </a:xfrm>
                    <a:prstGeom prst="rect">
                      <a:avLst/>
                    </a:prstGeom>
                    <a:noFill/>
                  </pic:spPr>
                </pic:pic>
              </a:graphicData>
            </a:graphic>
            <wp14:sizeRelH relativeFrom="page">
              <wp14:pctWidth>0</wp14:pctWidth>
            </wp14:sizeRelH>
            <wp14:sizeRelV relativeFrom="page">
              <wp14:pctHeight>0</wp14:pctHeight>
            </wp14:sizeRelV>
          </wp:anchor>
        </w:drawing>
      </w:r>
      <w:r w:rsidRPr="00F523AC">
        <w:rPr>
          <w:rFonts w:ascii="Verdana" w:hAnsi="Verdana"/>
          <w:b/>
          <w:i/>
          <w:sz w:val="16"/>
          <w:szCs w:val="16"/>
        </w:rPr>
        <w:t>H0e / Schmalspurfahrzeuge:</w:t>
      </w:r>
      <w:r w:rsidRPr="00F523AC">
        <w:rPr>
          <w:rFonts w:ascii="Verdana" w:hAnsi="Verdana"/>
          <w:sz w:val="16"/>
          <w:szCs w:val="16"/>
        </w:rPr>
        <w:t xml:space="preserve"> überwiegend</w:t>
      </w:r>
      <w:r>
        <w:rPr>
          <w:rFonts w:ascii="Verdana" w:hAnsi="Verdana"/>
          <w:sz w:val="16"/>
          <w:szCs w:val="16"/>
        </w:rPr>
        <w:t xml:space="preserve"> in Spritzgusstechnik gefertigt</w:t>
      </w:r>
      <w:r>
        <w:rPr>
          <w:rFonts w:ascii="Verdana" w:hAnsi="Verdana"/>
          <w:i/>
          <w:sz w:val="16"/>
          <w:szCs w:val="16"/>
        </w:rPr>
        <w:t>e Modelle</w:t>
      </w:r>
      <w:r w:rsidRPr="00F523AC">
        <w:rPr>
          <w:rFonts w:ascii="Verdana" w:hAnsi="Verdana"/>
          <w:sz w:val="16"/>
          <w:szCs w:val="16"/>
        </w:rPr>
        <w:t xml:space="preserve"> wie zB. das Zugpferd, Reihe 2095, aber auch </w:t>
      </w:r>
      <w:proofErr w:type="spellStart"/>
      <w:r w:rsidRPr="00F523AC">
        <w:rPr>
          <w:rFonts w:ascii="Verdana" w:hAnsi="Verdana"/>
          <w:sz w:val="16"/>
          <w:szCs w:val="16"/>
        </w:rPr>
        <w:t>auch</w:t>
      </w:r>
      <w:proofErr w:type="spellEnd"/>
      <w:r w:rsidRPr="00F523AC">
        <w:rPr>
          <w:rFonts w:ascii="Verdana" w:hAnsi="Verdana"/>
          <w:sz w:val="16"/>
          <w:szCs w:val="16"/>
        </w:rPr>
        <w:t xml:space="preserve"> die Altbaulok 2093 und der Triebwagen der Reihe 5090. Die Modelle der Mariazellerbahn, die Reihe Mh und spätere 1099 mit Altbaukasten sind Kleinserienfertigung. </w:t>
      </w:r>
      <w:r>
        <w:rPr>
          <w:rFonts w:ascii="Verdana" w:hAnsi="Verdana"/>
          <w:sz w:val="16"/>
          <w:szCs w:val="16"/>
        </w:rPr>
        <w:t xml:space="preserve">Wir </w:t>
      </w:r>
      <w:r w:rsidRPr="00F523AC">
        <w:rPr>
          <w:rFonts w:ascii="Verdana" w:hAnsi="Verdana"/>
          <w:sz w:val="16"/>
          <w:szCs w:val="16"/>
        </w:rPr>
        <w:t xml:space="preserve">bieten </w:t>
      </w:r>
      <w:r>
        <w:rPr>
          <w:rFonts w:ascii="Verdana" w:hAnsi="Verdana"/>
          <w:sz w:val="16"/>
          <w:szCs w:val="16"/>
        </w:rPr>
        <w:t>z</w:t>
      </w:r>
      <w:r w:rsidRPr="00F523AC">
        <w:rPr>
          <w:rFonts w:ascii="Verdana" w:hAnsi="Verdana"/>
          <w:sz w:val="16"/>
          <w:szCs w:val="16"/>
        </w:rPr>
        <w:t>ahlreiche Personen-, Aussichts- und Buffetwagen in Kleinserien. Die vierachsigen „Krimmler“-Waggons und klassischen Vierachser (ÖBB 3200), wie sie zahlreich in Österreich verkehren, werden kontinuierlich gefertigt.</w:t>
      </w:r>
    </w:p>
    <w:p w:rsidR="00FD08D7" w:rsidRPr="00F523AC" w:rsidRDefault="00FD08D7" w:rsidP="00521DC5">
      <w:pPr>
        <w:pStyle w:val="KeinLeerraum"/>
        <w:tabs>
          <w:tab w:val="left" w:pos="3119"/>
          <w:tab w:val="left" w:pos="4536"/>
        </w:tabs>
        <w:ind w:right="4937"/>
        <w:jc w:val="both"/>
        <w:rPr>
          <w:rFonts w:ascii="Verdana" w:hAnsi="Verdana"/>
          <w:sz w:val="16"/>
          <w:szCs w:val="16"/>
        </w:rPr>
      </w:pPr>
    </w:p>
    <w:p w:rsidR="00C72924" w:rsidRDefault="00C72924" w:rsidP="00521DC5">
      <w:pPr>
        <w:pStyle w:val="KeinLeerraum"/>
        <w:tabs>
          <w:tab w:val="left" w:pos="4536"/>
        </w:tabs>
        <w:ind w:right="4937"/>
        <w:jc w:val="both"/>
        <w:rPr>
          <w:rFonts w:ascii="Verdana" w:hAnsi="Verdana"/>
          <w:i/>
          <w:sz w:val="16"/>
          <w:szCs w:val="16"/>
          <w:lang w:val="en-GB"/>
        </w:rPr>
      </w:pPr>
      <w:r w:rsidRPr="00F523AC">
        <w:rPr>
          <w:rFonts w:ascii="Verdana" w:hAnsi="Verdana"/>
          <w:b/>
          <w:i/>
          <w:sz w:val="16"/>
          <w:szCs w:val="16"/>
          <w:lang w:val="en-GB"/>
        </w:rPr>
        <w:t>H0e / narrow gauge vehicles</w:t>
      </w:r>
      <w:r w:rsidRPr="00F523AC">
        <w:rPr>
          <w:rFonts w:ascii="Verdana" w:hAnsi="Verdana"/>
          <w:i/>
          <w:sz w:val="16"/>
          <w:szCs w:val="16"/>
          <w:lang w:val="en-GB"/>
        </w:rPr>
        <w:t>:</w:t>
      </w:r>
      <w:r>
        <w:rPr>
          <w:rFonts w:ascii="Verdana" w:hAnsi="Verdana"/>
          <w:i/>
          <w:sz w:val="16"/>
          <w:szCs w:val="16"/>
          <w:lang w:val="en-GB"/>
        </w:rPr>
        <w:t xml:space="preserve"> predominantly injection molded models</w:t>
      </w:r>
      <w:r w:rsidRPr="00F523AC">
        <w:rPr>
          <w:rFonts w:ascii="Verdana" w:hAnsi="Verdana"/>
          <w:i/>
          <w:sz w:val="16"/>
          <w:szCs w:val="16"/>
          <w:lang w:val="en-GB"/>
        </w:rPr>
        <w:t xml:space="preserve"> such as the Austrian classic, series 2095, but also the historic 2093 and the railcar series 5090. The models of the Mariazellerbahn, such as the steam lo</w:t>
      </w:r>
      <w:r w:rsidR="00FD08D7">
        <w:rPr>
          <w:rFonts w:ascii="Verdana" w:hAnsi="Verdana"/>
          <w:i/>
          <w:sz w:val="16"/>
          <w:szCs w:val="16"/>
          <w:lang w:val="en-GB"/>
        </w:rPr>
        <w:t>c</w:t>
      </w:r>
      <w:r w:rsidRPr="00F523AC">
        <w:rPr>
          <w:rFonts w:ascii="Verdana" w:hAnsi="Verdana"/>
          <w:i/>
          <w:sz w:val="16"/>
          <w:szCs w:val="16"/>
          <w:lang w:val="en-GB"/>
        </w:rPr>
        <w:t>os series Mh and later old electric 1099 are small series production. We also offer passenger, observation and buffet cars in small series. The four-axle "Krimmler" railcars and classic four-axle vehicles (ÖBB 3200), as they are numerous in Austria, are manufactured continuously.</w:t>
      </w:r>
    </w:p>
    <w:p w:rsidR="00410071" w:rsidRPr="004059B4" w:rsidRDefault="00410071" w:rsidP="00521DC5">
      <w:pPr>
        <w:pStyle w:val="KeinLeerraum"/>
        <w:tabs>
          <w:tab w:val="left" w:pos="4536"/>
        </w:tabs>
        <w:ind w:right="4937"/>
        <w:jc w:val="both"/>
        <w:rPr>
          <w:rFonts w:ascii="Verdana" w:hAnsi="Verdana"/>
          <w:i/>
          <w:sz w:val="16"/>
          <w:szCs w:val="16"/>
          <w:lang w:val="en-GB"/>
        </w:rPr>
      </w:pPr>
    </w:p>
    <w:p w:rsidR="00C72924" w:rsidRPr="00F523AC" w:rsidRDefault="00F028B8" w:rsidP="00521DC5">
      <w:pPr>
        <w:pStyle w:val="KeinLeerraum"/>
        <w:tabs>
          <w:tab w:val="left" w:pos="4536"/>
        </w:tabs>
        <w:ind w:right="4937"/>
        <w:jc w:val="both"/>
        <w:rPr>
          <w:rFonts w:ascii="Verdana" w:hAnsi="Verdana"/>
          <w:sz w:val="16"/>
          <w:szCs w:val="16"/>
        </w:rPr>
      </w:pPr>
      <w:r>
        <w:rPr>
          <w:noProof/>
        </w:rPr>
        <w:drawing>
          <wp:anchor distT="0" distB="0" distL="114300" distR="114300" simplePos="0" relativeHeight="251739648" behindDoc="0" locked="0" layoutInCell="1" allowOverlap="1" wp14:anchorId="1E672A8F" wp14:editId="76D87A6D">
            <wp:simplePos x="0" y="0"/>
            <wp:positionH relativeFrom="column">
              <wp:posOffset>3797300</wp:posOffset>
            </wp:positionH>
            <wp:positionV relativeFrom="paragraph">
              <wp:posOffset>75467</wp:posOffset>
            </wp:positionV>
            <wp:extent cx="2700020" cy="1800860"/>
            <wp:effectExtent l="0" t="0" r="5080" b="8890"/>
            <wp:wrapNone/>
            <wp:docPr id="1945" name="Grafik 1945" descr="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65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00020" cy="1800860"/>
                    </a:xfrm>
                    <a:prstGeom prst="rect">
                      <a:avLst/>
                    </a:prstGeom>
                    <a:noFill/>
                  </pic:spPr>
                </pic:pic>
              </a:graphicData>
            </a:graphic>
            <wp14:sizeRelH relativeFrom="page">
              <wp14:pctWidth>0</wp14:pctWidth>
            </wp14:sizeRelH>
            <wp14:sizeRelV relativeFrom="page">
              <wp14:pctHeight>0</wp14:pctHeight>
            </wp14:sizeRelV>
          </wp:anchor>
        </w:drawing>
      </w:r>
      <w:r w:rsidR="00C72924" w:rsidRPr="00F523AC">
        <w:rPr>
          <w:rFonts w:ascii="Verdana" w:hAnsi="Verdana"/>
          <w:b/>
          <w:i/>
          <w:sz w:val="16"/>
          <w:szCs w:val="16"/>
        </w:rPr>
        <w:t>H0n3z / Zahnradbahn:</w:t>
      </w:r>
      <w:r w:rsidR="00C72924" w:rsidRPr="00F523AC">
        <w:rPr>
          <w:rFonts w:ascii="Verdana" w:hAnsi="Verdana"/>
          <w:sz w:val="16"/>
          <w:szCs w:val="16"/>
        </w:rPr>
        <w:t xml:space="preserve"> Weltweit einzigartig ist die voll funktionsfähige schmalspurige Zahnradbahn. Zurzeit sind Modelle für Schneeberg (Wien), Schafberg (Salzburg), Achenseebahn (Tirol), Brienz-Rothorn (Schweiz) und der Funchal/Madeira (Portugal) erhältlich. In der eigenen Spurweite H0n3z gibt es ein eigenes Schienensystem mit fix integrierter Zahnstange, verschiedene</w:t>
      </w:r>
      <w:r w:rsidR="00C72924">
        <w:rPr>
          <w:rFonts w:ascii="Verdana" w:hAnsi="Verdana"/>
          <w:sz w:val="16"/>
          <w:szCs w:val="16"/>
        </w:rPr>
        <w:t>n</w:t>
      </w:r>
      <w:r w:rsidR="00C72924" w:rsidRPr="00F523AC">
        <w:rPr>
          <w:rFonts w:ascii="Verdana" w:hAnsi="Verdana"/>
          <w:sz w:val="16"/>
          <w:szCs w:val="16"/>
        </w:rPr>
        <w:t xml:space="preserve"> Zahnrad-Dampfloks der Achsfolge B 1´, zwei- und vierachsigen Vorstellwagen und mehrere Aussichts- und Arbeitswagen. </w:t>
      </w:r>
    </w:p>
    <w:p w:rsidR="00C72924" w:rsidRDefault="004059B4" w:rsidP="00521DC5">
      <w:pPr>
        <w:pStyle w:val="KeinLeerraum"/>
        <w:tabs>
          <w:tab w:val="left" w:pos="4536"/>
        </w:tabs>
        <w:ind w:right="4937"/>
        <w:jc w:val="both"/>
        <w:rPr>
          <w:rFonts w:ascii="Verdana" w:hAnsi="Verdana"/>
          <w:i/>
          <w:sz w:val="16"/>
          <w:szCs w:val="16"/>
          <w:lang w:val="en-GB"/>
        </w:rPr>
      </w:pPr>
      <w:r>
        <w:rPr>
          <w:noProof/>
        </w:rPr>
        <w:drawing>
          <wp:anchor distT="0" distB="0" distL="114300" distR="114300" simplePos="0" relativeHeight="251716096" behindDoc="0" locked="0" layoutInCell="1" allowOverlap="1" wp14:anchorId="69DD9690" wp14:editId="74E612F6">
            <wp:simplePos x="0" y="0"/>
            <wp:positionH relativeFrom="column">
              <wp:posOffset>3841750</wp:posOffset>
            </wp:positionH>
            <wp:positionV relativeFrom="paragraph">
              <wp:posOffset>743487</wp:posOffset>
            </wp:positionV>
            <wp:extent cx="2700020" cy="1529862"/>
            <wp:effectExtent l="0" t="0" r="5080" b="0"/>
            <wp:wrapNone/>
            <wp:docPr id="1946" name="Grafik 1946" descr="FLX-W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X-W01-S"/>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15078"/>
                    <a:stretch/>
                  </pic:blipFill>
                  <pic:spPr bwMode="auto">
                    <a:xfrm>
                      <a:off x="0" y="0"/>
                      <a:ext cx="2700020" cy="1529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924" w:rsidRPr="00F523AC">
        <w:rPr>
          <w:rFonts w:ascii="Verdana" w:hAnsi="Verdana"/>
          <w:b/>
          <w:i/>
          <w:sz w:val="16"/>
          <w:szCs w:val="16"/>
          <w:lang w:val="en-GB"/>
        </w:rPr>
        <w:t>H0n3z / rack railway:</w:t>
      </w:r>
      <w:r w:rsidR="00C72924" w:rsidRPr="00F523AC">
        <w:rPr>
          <w:rFonts w:ascii="Verdana" w:hAnsi="Verdana"/>
          <w:i/>
          <w:sz w:val="16"/>
          <w:szCs w:val="16"/>
          <w:lang w:val="en-GB"/>
        </w:rPr>
        <w:t xml:space="preserve"> The fully functional narrow gauge rack railway is unique in the world. Models for Schneeberg (Vienna), Schafberg (Salzburg), Achenseebahn (Tyrol), Brienz-Rothorn (Switzerland) and Funchal / Madeira (Portugal) are currently available. On the gauge of H0n3z the complete rail system with points/switches and flex tracks come with a fixed cog rack. We offer steam locos with a wheel base B 1 ', two- and four-axle pa</w:t>
      </w:r>
      <w:r w:rsidR="00FD08D7">
        <w:rPr>
          <w:rFonts w:ascii="Verdana" w:hAnsi="Verdana"/>
          <w:i/>
          <w:sz w:val="16"/>
          <w:szCs w:val="16"/>
          <w:lang w:val="en-GB"/>
        </w:rPr>
        <w:t>s</w:t>
      </w:r>
      <w:r w:rsidR="00C72924" w:rsidRPr="00F523AC">
        <w:rPr>
          <w:rFonts w:ascii="Verdana" w:hAnsi="Verdana"/>
          <w:i/>
          <w:sz w:val="16"/>
          <w:szCs w:val="16"/>
          <w:lang w:val="en-GB"/>
        </w:rPr>
        <w:t>s</w:t>
      </w:r>
      <w:r w:rsidR="00FD08D7">
        <w:rPr>
          <w:rFonts w:ascii="Verdana" w:hAnsi="Verdana"/>
          <w:i/>
          <w:sz w:val="16"/>
          <w:szCs w:val="16"/>
          <w:lang w:val="en-GB"/>
        </w:rPr>
        <w:t>e</w:t>
      </w:r>
      <w:r w:rsidR="00C72924" w:rsidRPr="00F523AC">
        <w:rPr>
          <w:rFonts w:ascii="Verdana" w:hAnsi="Verdana"/>
          <w:i/>
          <w:sz w:val="16"/>
          <w:szCs w:val="16"/>
          <w:lang w:val="en-GB"/>
        </w:rPr>
        <w:t>nger coach and several observation and trollies.</w:t>
      </w:r>
    </w:p>
    <w:p w:rsidR="00410071" w:rsidRPr="004059B4" w:rsidRDefault="00410071" w:rsidP="00521DC5">
      <w:pPr>
        <w:pStyle w:val="KeinLeerraum"/>
        <w:tabs>
          <w:tab w:val="left" w:pos="4536"/>
        </w:tabs>
        <w:ind w:right="4937"/>
        <w:jc w:val="both"/>
        <w:rPr>
          <w:rFonts w:ascii="Verdana" w:hAnsi="Verdana"/>
          <w:i/>
          <w:sz w:val="16"/>
          <w:szCs w:val="16"/>
          <w:lang w:val="en-GB"/>
        </w:rPr>
      </w:pPr>
    </w:p>
    <w:p w:rsidR="00C72924" w:rsidRPr="00692279" w:rsidRDefault="00C72924" w:rsidP="00521DC5">
      <w:pPr>
        <w:pStyle w:val="KeinLeerraum"/>
        <w:tabs>
          <w:tab w:val="left" w:pos="4536"/>
        </w:tabs>
        <w:ind w:right="4937"/>
        <w:jc w:val="both"/>
        <w:rPr>
          <w:rFonts w:ascii="Verdana" w:hAnsi="Verdana"/>
          <w:sz w:val="16"/>
          <w:szCs w:val="16"/>
          <w:lang w:val="en-GB"/>
        </w:rPr>
      </w:pPr>
      <w:r w:rsidRPr="00F523AC">
        <w:rPr>
          <w:rFonts w:ascii="Verdana" w:hAnsi="Verdana"/>
          <w:b/>
          <w:i/>
          <w:sz w:val="16"/>
          <w:szCs w:val="16"/>
        </w:rPr>
        <w:t>H0/H0m Nahverkehr:</w:t>
      </w:r>
      <w:r w:rsidRPr="00F523AC">
        <w:rPr>
          <w:rFonts w:ascii="Verdana" w:hAnsi="Verdana"/>
          <w:sz w:val="16"/>
          <w:szCs w:val="16"/>
        </w:rPr>
        <w:t xml:space="preserve"> überwiegend </w:t>
      </w:r>
      <w:r>
        <w:rPr>
          <w:rFonts w:ascii="Verdana" w:hAnsi="Verdana"/>
          <w:sz w:val="16"/>
          <w:szCs w:val="16"/>
        </w:rPr>
        <w:t>in Spritzgusstechnik gefertigte, m</w:t>
      </w:r>
      <w:r w:rsidRPr="00F523AC">
        <w:rPr>
          <w:rFonts w:ascii="Verdana" w:hAnsi="Verdana"/>
          <w:sz w:val="16"/>
          <w:szCs w:val="16"/>
        </w:rPr>
        <w:t xml:space="preserve">oderne und historische Fahrzeuge mit Schwerpunkt deutscher und österreichischer Betreiber wie der neue Flexity der Wiener Linien, der NGT8 Dresdens oder S- und U-Bahnmodelle aus Berlin. </w:t>
      </w:r>
      <w:r w:rsidRPr="00692279">
        <w:rPr>
          <w:rFonts w:ascii="Verdana" w:hAnsi="Verdana"/>
          <w:sz w:val="16"/>
          <w:szCs w:val="16"/>
          <w:lang w:val="en-GB"/>
        </w:rPr>
        <w:t xml:space="preserve">Die </w:t>
      </w:r>
      <w:proofErr w:type="spellStart"/>
      <w:r w:rsidRPr="00692279">
        <w:rPr>
          <w:rFonts w:ascii="Verdana" w:hAnsi="Verdana"/>
          <w:sz w:val="16"/>
          <w:szCs w:val="16"/>
          <w:lang w:val="en-GB"/>
        </w:rPr>
        <w:t>meisten</w:t>
      </w:r>
      <w:proofErr w:type="spellEnd"/>
      <w:r w:rsidRPr="00692279">
        <w:rPr>
          <w:rFonts w:ascii="Verdana" w:hAnsi="Verdana"/>
          <w:sz w:val="16"/>
          <w:szCs w:val="16"/>
          <w:lang w:val="en-GB"/>
        </w:rPr>
        <w:t xml:space="preserve"> Modelle </w:t>
      </w:r>
      <w:proofErr w:type="spellStart"/>
      <w:proofErr w:type="gramStart"/>
      <w:r w:rsidRPr="00692279">
        <w:rPr>
          <w:rFonts w:ascii="Verdana" w:hAnsi="Verdana"/>
          <w:sz w:val="16"/>
          <w:szCs w:val="16"/>
          <w:lang w:val="en-GB"/>
        </w:rPr>
        <w:t>sind</w:t>
      </w:r>
      <w:proofErr w:type="spellEnd"/>
      <w:proofErr w:type="gramEnd"/>
      <w:r w:rsidRPr="00692279">
        <w:rPr>
          <w:rFonts w:ascii="Verdana" w:hAnsi="Verdana"/>
          <w:sz w:val="16"/>
          <w:szCs w:val="16"/>
          <w:lang w:val="en-GB"/>
        </w:rPr>
        <w:t xml:space="preserve"> </w:t>
      </w:r>
      <w:proofErr w:type="spellStart"/>
      <w:r w:rsidRPr="00692279">
        <w:rPr>
          <w:rFonts w:ascii="Verdana" w:hAnsi="Verdana"/>
          <w:sz w:val="16"/>
          <w:szCs w:val="16"/>
          <w:lang w:val="en-GB"/>
        </w:rPr>
        <w:t>mit</w:t>
      </w:r>
      <w:proofErr w:type="spellEnd"/>
      <w:r w:rsidRPr="00692279">
        <w:rPr>
          <w:rFonts w:ascii="Verdana" w:hAnsi="Verdana"/>
          <w:sz w:val="16"/>
          <w:szCs w:val="16"/>
          <w:lang w:val="en-GB"/>
        </w:rPr>
        <w:t xml:space="preserve"> </w:t>
      </w:r>
      <w:proofErr w:type="spellStart"/>
      <w:r w:rsidRPr="00692279">
        <w:rPr>
          <w:rFonts w:ascii="Verdana" w:hAnsi="Verdana"/>
          <w:sz w:val="16"/>
          <w:szCs w:val="16"/>
          <w:lang w:val="en-GB"/>
        </w:rPr>
        <w:t>oder</w:t>
      </w:r>
      <w:proofErr w:type="spellEnd"/>
      <w:r w:rsidRPr="00692279">
        <w:rPr>
          <w:rFonts w:ascii="Verdana" w:hAnsi="Verdana"/>
          <w:sz w:val="16"/>
          <w:szCs w:val="16"/>
          <w:lang w:val="en-GB"/>
        </w:rPr>
        <w:t xml:space="preserve"> </w:t>
      </w:r>
      <w:proofErr w:type="spellStart"/>
      <w:r w:rsidRPr="00692279">
        <w:rPr>
          <w:rFonts w:ascii="Verdana" w:hAnsi="Verdana"/>
          <w:sz w:val="16"/>
          <w:szCs w:val="16"/>
          <w:lang w:val="en-GB"/>
        </w:rPr>
        <w:t>ohne</w:t>
      </w:r>
      <w:proofErr w:type="spellEnd"/>
      <w:r w:rsidRPr="00692279">
        <w:rPr>
          <w:rFonts w:ascii="Verdana" w:hAnsi="Verdana"/>
          <w:sz w:val="16"/>
          <w:szCs w:val="16"/>
          <w:lang w:val="en-GB"/>
        </w:rPr>
        <w:t xml:space="preserve"> </w:t>
      </w:r>
      <w:proofErr w:type="spellStart"/>
      <w:r w:rsidRPr="00692279">
        <w:rPr>
          <w:rFonts w:ascii="Verdana" w:hAnsi="Verdana"/>
          <w:sz w:val="16"/>
          <w:szCs w:val="16"/>
          <w:lang w:val="en-GB"/>
        </w:rPr>
        <w:t>Antrieb</w:t>
      </w:r>
      <w:proofErr w:type="spellEnd"/>
      <w:r w:rsidRPr="00692279">
        <w:rPr>
          <w:rFonts w:ascii="Verdana" w:hAnsi="Verdana"/>
          <w:sz w:val="16"/>
          <w:szCs w:val="16"/>
          <w:lang w:val="en-GB"/>
        </w:rPr>
        <w:t xml:space="preserve"> </w:t>
      </w:r>
      <w:proofErr w:type="spellStart"/>
      <w:r w:rsidRPr="00692279">
        <w:rPr>
          <w:rFonts w:ascii="Verdana" w:hAnsi="Verdana"/>
          <w:sz w:val="16"/>
          <w:szCs w:val="16"/>
          <w:lang w:val="en-GB"/>
        </w:rPr>
        <w:t>erhältlich</w:t>
      </w:r>
      <w:proofErr w:type="spellEnd"/>
      <w:r w:rsidRPr="00692279">
        <w:rPr>
          <w:rFonts w:ascii="Verdana" w:hAnsi="Verdana"/>
          <w:sz w:val="16"/>
          <w:szCs w:val="16"/>
          <w:lang w:val="en-GB"/>
        </w:rPr>
        <w:t>.</w:t>
      </w:r>
    </w:p>
    <w:p w:rsidR="00C72924" w:rsidRDefault="00C72924" w:rsidP="00521DC5">
      <w:pPr>
        <w:pStyle w:val="KeinLeerraum"/>
        <w:tabs>
          <w:tab w:val="left" w:pos="4536"/>
        </w:tabs>
        <w:ind w:right="4937"/>
        <w:jc w:val="both"/>
        <w:rPr>
          <w:rFonts w:ascii="Verdana" w:hAnsi="Verdana"/>
          <w:i/>
          <w:sz w:val="16"/>
          <w:szCs w:val="16"/>
          <w:lang w:val="en-GB"/>
        </w:rPr>
      </w:pPr>
      <w:r w:rsidRPr="00355873">
        <w:rPr>
          <w:rFonts w:ascii="Verdana" w:hAnsi="Verdana"/>
          <w:b/>
          <w:i/>
          <w:sz w:val="16"/>
          <w:szCs w:val="16"/>
          <w:lang w:val="en-GB"/>
        </w:rPr>
        <w:t>H0 / H0m public transport:</w:t>
      </w:r>
      <w:r w:rsidRPr="00355873">
        <w:rPr>
          <w:rFonts w:ascii="Verdana" w:hAnsi="Verdana"/>
          <w:i/>
          <w:sz w:val="16"/>
          <w:szCs w:val="16"/>
          <w:lang w:val="en-GB"/>
        </w:rPr>
        <w:t xml:space="preserve"> predominantly injection molded m</w:t>
      </w:r>
      <w:r w:rsidRPr="00F523AC">
        <w:rPr>
          <w:rFonts w:ascii="Verdana" w:hAnsi="Verdana"/>
          <w:i/>
          <w:sz w:val="16"/>
          <w:szCs w:val="16"/>
          <w:lang w:val="en-GB"/>
        </w:rPr>
        <w:t xml:space="preserve">odern and historic vehicles with a focus on German and Austrian operators such as the new Flexity of Wiener Linien, the NGT8 Dresden or suburban and underground models from Berlin. </w:t>
      </w:r>
      <w:r w:rsidRPr="00F028B8">
        <w:rPr>
          <w:rFonts w:ascii="Verdana" w:hAnsi="Verdana"/>
          <w:i/>
          <w:sz w:val="16"/>
          <w:szCs w:val="16"/>
          <w:lang w:val="en-GB"/>
        </w:rPr>
        <w:t>Most models are available with or without drive.</w:t>
      </w:r>
    </w:p>
    <w:p w:rsidR="00410071" w:rsidRPr="00F028B8" w:rsidRDefault="00C07509" w:rsidP="00521DC5">
      <w:pPr>
        <w:pStyle w:val="KeinLeerraum"/>
        <w:tabs>
          <w:tab w:val="left" w:pos="4536"/>
        </w:tabs>
        <w:ind w:right="4937"/>
        <w:jc w:val="both"/>
        <w:rPr>
          <w:rFonts w:ascii="Verdana" w:hAnsi="Verdana"/>
          <w:i/>
          <w:sz w:val="16"/>
          <w:szCs w:val="16"/>
          <w:lang w:val="en-GB"/>
        </w:rPr>
      </w:pPr>
      <w:r w:rsidRPr="00D26B0B">
        <w:rPr>
          <w:rFonts w:ascii="Verdana" w:hAnsi="Verdana"/>
          <w:b/>
          <w:i/>
          <w:noProof/>
          <w:sz w:val="16"/>
          <w:szCs w:val="16"/>
        </w:rPr>
        <w:drawing>
          <wp:anchor distT="0" distB="0" distL="114300" distR="114300" simplePos="0" relativeHeight="251703808" behindDoc="0" locked="0" layoutInCell="1" allowOverlap="1" wp14:anchorId="63B89965" wp14:editId="3BE194D4">
            <wp:simplePos x="0" y="0"/>
            <wp:positionH relativeFrom="column">
              <wp:posOffset>3824605</wp:posOffset>
            </wp:positionH>
            <wp:positionV relativeFrom="paragraph">
              <wp:posOffset>36732</wp:posOffset>
            </wp:positionV>
            <wp:extent cx="2700020" cy="1383030"/>
            <wp:effectExtent l="0" t="0" r="5080" b="7620"/>
            <wp:wrapNone/>
            <wp:docPr id="1949" name="Grafik 1949" descr="WE1-552-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1-552-M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00020" cy="1383030"/>
                    </a:xfrm>
                    <a:prstGeom prst="rect">
                      <a:avLst/>
                    </a:prstGeom>
                    <a:noFill/>
                  </pic:spPr>
                </pic:pic>
              </a:graphicData>
            </a:graphic>
            <wp14:sizeRelH relativeFrom="page">
              <wp14:pctWidth>0</wp14:pctWidth>
            </wp14:sizeRelH>
            <wp14:sizeRelV relativeFrom="page">
              <wp14:pctHeight>0</wp14:pctHeight>
            </wp14:sizeRelV>
          </wp:anchor>
        </w:drawing>
      </w:r>
    </w:p>
    <w:p w:rsidR="00C72924" w:rsidRPr="00F523AC" w:rsidRDefault="00C72924" w:rsidP="00521DC5">
      <w:pPr>
        <w:pStyle w:val="KeinLeerraum"/>
        <w:tabs>
          <w:tab w:val="left" w:pos="4536"/>
        </w:tabs>
        <w:ind w:right="4937"/>
        <w:jc w:val="both"/>
        <w:rPr>
          <w:rFonts w:ascii="Verdana" w:hAnsi="Verdana"/>
          <w:sz w:val="16"/>
          <w:szCs w:val="16"/>
        </w:rPr>
      </w:pPr>
      <w:r w:rsidRPr="00F523AC">
        <w:rPr>
          <w:rFonts w:ascii="Verdana" w:hAnsi="Verdana"/>
          <w:b/>
          <w:i/>
          <w:sz w:val="16"/>
          <w:szCs w:val="16"/>
        </w:rPr>
        <w:t xml:space="preserve">Z / N / H0 / 0 / 2 Feinste Miniaturen: </w:t>
      </w:r>
      <w:r w:rsidRPr="00F523AC">
        <w:rPr>
          <w:rFonts w:ascii="Verdana" w:hAnsi="Verdana"/>
          <w:sz w:val="16"/>
          <w:szCs w:val="16"/>
        </w:rPr>
        <w:t xml:space="preserve">Dioramen- und Anlagenzubehör mit Schwerpunkt auf H0. Gebäude (Lasercut), Fahrzeuge (Resin), Zäune, Tore, Leitern oder Grabkreuze (geätzt), Mülleimer </w:t>
      </w:r>
      <w:proofErr w:type="gramStart"/>
      <w:r w:rsidRPr="00F523AC">
        <w:rPr>
          <w:rFonts w:ascii="Verdana" w:hAnsi="Verdana"/>
          <w:sz w:val="16"/>
          <w:szCs w:val="16"/>
        </w:rPr>
        <w:t>(feinst bedruckt)</w:t>
      </w:r>
      <w:proofErr w:type="gramEnd"/>
      <w:r w:rsidRPr="00F523AC">
        <w:rPr>
          <w:rFonts w:ascii="Verdana" w:hAnsi="Verdana"/>
          <w:sz w:val="16"/>
          <w:szCs w:val="16"/>
        </w:rPr>
        <w:t>, und einzelne Fahrdrahtmasten werden als Fertigmodelle oder Bausätze angeboten.</w:t>
      </w:r>
    </w:p>
    <w:p w:rsidR="00C72924" w:rsidRPr="00410071" w:rsidRDefault="00C72924" w:rsidP="00521DC5">
      <w:pPr>
        <w:pStyle w:val="KeinLeerraum"/>
        <w:tabs>
          <w:tab w:val="left" w:pos="4536"/>
        </w:tabs>
        <w:ind w:right="4937"/>
        <w:jc w:val="both"/>
        <w:rPr>
          <w:rStyle w:val="Hyperlink"/>
          <w:rFonts w:ascii="Verdana" w:hAnsi="Verdana"/>
          <w:color w:val="auto"/>
          <w:sz w:val="16"/>
          <w:szCs w:val="16"/>
          <w:u w:val="none"/>
          <w:lang w:val="en-GB"/>
        </w:rPr>
      </w:pPr>
      <w:r w:rsidRPr="00F523AC">
        <w:rPr>
          <w:rFonts w:ascii="Verdana" w:hAnsi="Verdana"/>
          <w:b/>
          <w:sz w:val="16"/>
          <w:szCs w:val="16"/>
          <w:lang w:val="en-GB"/>
        </w:rPr>
        <w:t>Z / N / H0 / 0/2 Finest Miniatures:</w:t>
      </w:r>
      <w:r w:rsidRPr="00F523AC">
        <w:rPr>
          <w:rFonts w:ascii="Verdana" w:hAnsi="Verdana"/>
          <w:sz w:val="16"/>
          <w:szCs w:val="16"/>
          <w:lang w:val="en-GB"/>
        </w:rPr>
        <w:t xml:space="preserve"> Diorama and layout accessories with emphasis on H0. Buildings (laser cut), vehicles (Resin), fences, gates, ladders or tombs (brass etched), trash cans (finely printed), and individual catenary masts are offered as ready-made models or kits.</w:t>
      </w:r>
    </w:p>
    <w:p w:rsidR="00F028B8" w:rsidRPr="008B7C15" w:rsidRDefault="00F028B8" w:rsidP="00521DC5">
      <w:pPr>
        <w:pStyle w:val="Textkrper"/>
        <w:ind w:right="4937"/>
        <w:rPr>
          <w:rFonts w:ascii="Verdana" w:hAnsi="Verdana"/>
          <w:sz w:val="16"/>
          <w:lang w:val="en-GB"/>
        </w:rPr>
      </w:pPr>
    </w:p>
    <w:bookmarkEnd w:id="0"/>
    <w:p w:rsidR="0056667F" w:rsidRPr="00E6353D" w:rsidRDefault="0056667F" w:rsidP="00E6353D">
      <w:pPr>
        <w:jc w:val="both"/>
        <w:rPr>
          <w:rFonts w:ascii="Verdana" w:hAnsi="Verdana"/>
          <w:i/>
          <w:sz w:val="12"/>
          <w:szCs w:val="12"/>
          <w:lang w:val="en-GB"/>
        </w:rPr>
      </w:pPr>
      <w:r w:rsidRPr="0056667F">
        <w:rPr>
          <w:rFonts w:ascii="Verdana" w:hAnsi="Verdana"/>
          <w:sz w:val="12"/>
          <w:szCs w:val="12"/>
        </w:rPr>
        <w:t xml:space="preserve">Alle Angaben </w:t>
      </w:r>
      <w:r w:rsidRPr="00E6353D">
        <w:rPr>
          <w:rFonts w:ascii="Verdana" w:hAnsi="Verdana"/>
          <w:sz w:val="12"/>
          <w:szCs w:val="12"/>
        </w:rPr>
        <w:t>im Dokum</w:t>
      </w:r>
      <w:r w:rsidR="00FD08D7">
        <w:rPr>
          <w:rFonts w:ascii="Verdana" w:hAnsi="Verdana"/>
          <w:sz w:val="12"/>
          <w:szCs w:val="12"/>
        </w:rPr>
        <w:t>e</w:t>
      </w:r>
      <w:r w:rsidRPr="00E6353D">
        <w:rPr>
          <w:rFonts w:ascii="Verdana" w:hAnsi="Verdana"/>
          <w:sz w:val="12"/>
          <w:szCs w:val="12"/>
        </w:rPr>
        <w:t>nt</w:t>
      </w:r>
      <w:r w:rsidRPr="0056667F">
        <w:rPr>
          <w:rFonts w:ascii="Verdana" w:hAnsi="Verdana"/>
          <w:sz w:val="12"/>
          <w:szCs w:val="12"/>
        </w:rPr>
        <w:t xml:space="preserve"> sind unverbindlich und ohne Gewähr. Irrtümer, Druckfehler und Zwischenverkauf ausdrücklich vorbehalten! </w:t>
      </w:r>
      <w:r w:rsidRPr="0056667F">
        <w:rPr>
          <w:rFonts w:ascii="Verdana" w:hAnsi="Verdana"/>
          <w:i/>
          <w:sz w:val="12"/>
          <w:szCs w:val="12"/>
          <w:lang w:val="en-GB"/>
        </w:rPr>
        <w:t xml:space="preserve">All information in the </w:t>
      </w:r>
      <w:r w:rsidRPr="00E6353D">
        <w:rPr>
          <w:rFonts w:ascii="Verdana" w:hAnsi="Verdana"/>
          <w:i/>
          <w:sz w:val="12"/>
          <w:szCs w:val="12"/>
          <w:lang w:val="en-GB"/>
        </w:rPr>
        <w:t>document</w:t>
      </w:r>
      <w:r w:rsidRPr="0056667F">
        <w:rPr>
          <w:rFonts w:ascii="Verdana" w:hAnsi="Verdana"/>
          <w:i/>
          <w:sz w:val="12"/>
          <w:szCs w:val="12"/>
          <w:lang w:val="en-GB"/>
        </w:rPr>
        <w:t xml:space="preserve"> is non-binding and without guarantee. Errors, misprints and prior sale expressly reserved!</w:t>
      </w:r>
    </w:p>
    <w:sectPr w:rsidR="0056667F" w:rsidRPr="00E6353D" w:rsidSect="00410071">
      <w:footerReference w:type="even" r:id="rId22"/>
      <w:footerReference w:type="default" r:id="rId2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FC5" w:rsidRDefault="00AD5FC5">
      <w:r>
        <w:separator/>
      </w:r>
    </w:p>
  </w:endnote>
  <w:endnote w:type="continuationSeparator" w:id="0">
    <w:p w:rsidR="00AD5FC5" w:rsidRDefault="00AD5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11" w:rsidRDefault="007A4411" w:rsidP="00BF2651">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rsidR="007A4411" w:rsidRDefault="007A4411" w:rsidP="00BF2651">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64C" w:rsidRDefault="00FD064C" w:rsidP="00BF2651">
    <w:pPr>
      <w:pStyle w:val="Fuzeil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FC5" w:rsidRDefault="00AD5FC5">
      <w:r>
        <w:separator/>
      </w:r>
    </w:p>
  </w:footnote>
  <w:footnote w:type="continuationSeparator" w:id="0">
    <w:p w:rsidR="00AD5FC5" w:rsidRDefault="00AD5F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C6E18"/>
    <w:multiLevelType w:val="hybridMultilevel"/>
    <w:tmpl w:val="D94CD90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F16021"/>
    <w:multiLevelType w:val="hybridMultilevel"/>
    <w:tmpl w:val="56E61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5812E5"/>
    <w:multiLevelType w:val="hybridMultilevel"/>
    <w:tmpl w:val="5CDE0B12"/>
    <w:lvl w:ilvl="0" w:tplc="3B569A98">
      <w:start w:val="813"/>
      <w:numFmt w:val="bullet"/>
      <w:lvlText w:val="-"/>
      <w:lvlJc w:val="left"/>
      <w:pPr>
        <w:ind w:left="420" w:hanging="360"/>
      </w:pPr>
      <w:rPr>
        <w:rFonts w:ascii="Verdana" w:eastAsia="Times New Roman" w:hAnsi="Verdana" w:cs="Times New Roman"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3" w15:restartNumberingAfterBreak="0">
    <w:nsid w:val="72C82601"/>
    <w:multiLevelType w:val="hybridMultilevel"/>
    <w:tmpl w:val="57886D6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B9"/>
    <w:rsid w:val="00003F96"/>
    <w:rsid w:val="0001267B"/>
    <w:rsid w:val="00015F4D"/>
    <w:rsid w:val="000213B1"/>
    <w:rsid w:val="00022651"/>
    <w:rsid w:val="00022C31"/>
    <w:rsid w:val="00022D51"/>
    <w:rsid w:val="0002690F"/>
    <w:rsid w:val="00036B42"/>
    <w:rsid w:val="00037800"/>
    <w:rsid w:val="00042D2D"/>
    <w:rsid w:val="00047F56"/>
    <w:rsid w:val="00047F5C"/>
    <w:rsid w:val="0005364C"/>
    <w:rsid w:val="00065ADD"/>
    <w:rsid w:val="0006778F"/>
    <w:rsid w:val="000744C6"/>
    <w:rsid w:val="000A22C9"/>
    <w:rsid w:val="000B4BF2"/>
    <w:rsid w:val="000B69AC"/>
    <w:rsid w:val="000B7399"/>
    <w:rsid w:val="000D68B6"/>
    <w:rsid w:val="000F031D"/>
    <w:rsid w:val="000F1FEB"/>
    <w:rsid w:val="000F29B5"/>
    <w:rsid w:val="000F3455"/>
    <w:rsid w:val="000F7D7D"/>
    <w:rsid w:val="00103B85"/>
    <w:rsid w:val="00107E88"/>
    <w:rsid w:val="001124F1"/>
    <w:rsid w:val="0012160E"/>
    <w:rsid w:val="00123AC0"/>
    <w:rsid w:val="00126C25"/>
    <w:rsid w:val="001305BC"/>
    <w:rsid w:val="00133A6E"/>
    <w:rsid w:val="00133D66"/>
    <w:rsid w:val="0014177A"/>
    <w:rsid w:val="00145888"/>
    <w:rsid w:val="001536FF"/>
    <w:rsid w:val="00153F72"/>
    <w:rsid w:val="00157CE7"/>
    <w:rsid w:val="00157E35"/>
    <w:rsid w:val="001614B9"/>
    <w:rsid w:val="00162219"/>
    <w:rsid w:val="00175569"/>
    <w:rsid w:val="001770C4"/>
    <w:rsid w:val="00183A82"/>
    <w:rsid w:val="0019276E"/>
    <w:rsid w:val="001B6532"/>
    <w:rsid w:val="001C20D8"/>
    <w:rsid w:val="001C2706"/>
    <w:rsid w:val="001C4C46"/>
    <w:rsid w:val="001D7540"/>
    <w:rsid w:val="001D7B04"/>
    <w:rsid w:val="001E07CA"/>
    <w:rsid w:val="001E2E8F"/>
    <w:rsid w:val="001E4309"/>
    <w:rsid w:val="001E7BB9"/>
    <w:rsid w:val="001F02E5"/>
    <w:rsid w:val="00211E35"/>
    <w:rsid w:val="002151CC"/>
    <w:rsid w:val="0023149C"/>
    <w:rsid w:val="00237A31"/>
    <w:rsid w:val="002408AC"/>
    <w:rsid w:val="00242044"/>
    <w:rsid w:val="00242409"/>
    <w:rsid w:val="00245B23"/>
    <w:rsid w:val="00245ED3"/>
    <w:rsid w:val="002461EF"/>
    <w:rsid w:val="00247C3D"/>
    <w:rsid w:val="00250895"/>
    <w:rsid w:val="00252FB1"/>
    <w:rsid w:val="002546DC"/>
    <w:rsid w:val="002624D6"/>
    <w:rsid w:val="00267D7E"/>
    <w:rsid w:val="00277133"/>
    <w:rsid w:val="002823F6"/>
    <w:rsid w:val="0028623E"/>
    <w:rsid w:val="002928CA"/>
    <w:rsid w:val="00294DF9"/>
    <w:rsid w:val="00296C7C"/>
    <w:rsid w:val="002B190E"/>
    <w:rsid w:val="002B48E8"/>
    <w:rsid w:val="002B79DB"/>
    <w:rsid w:val="002C242D"/>
    <w:rsid w:val="002C4CC0"/>
    <w:rsid w:val="002C6DA1"/>
    <w:rsid w:val="002D64CF"/>
    <w:rsid w:val="002E44C1"/>
    <w:rsid w:val="002E6CBB"/>
    <w:rsid w:val="002F0F5E"/>
    <w:rsid w:val="002F1398"/>
    <w:rsid w:val="002F338D"/>
    <w:rsid w:val="002F62D0"/>
    <w:rsid w:val="0030311E"/>
    <w:rsid w:val="00303C1F"/>
    <w:rsid w:val="0032168D"/>
    <w:rsid w:val="003229B2"/>
    <w:rsid w:val="00322C97"/>
    <w:rsid w:val="0032748E"/>
    <w:rsid w:val="00331AB8"/>
    <w:rsid w:val="003336EE"/>
    <w:rsid w:val="003463C4"/>
    <w:rsid w:val="00346861"/>
    <w:rsid w:val="00360E21"/>
    <w:rsid w:val="00364007"/>
    <w:rsid w:val="003850CD"/>
    <w:rsid w:val="00391212"/>
    <w:rsid w:val="00392B43"/>
    <w:rsid w:val="00393405"/>
    <w:rsid w:val="00394943"/>
    <w:rsid w:val="003A4C82"/>
    <w:rsid w:val="003B02D8"/>
    <w:rsid w:val="003B1279"/>
    <w:rsid w:val="003B18D1"/>
    <w:rsid w:val="003B5C13"/>
    <w:rsid w:val="003C17BE"/>
    <w:rsid w:val="003C1926"/>
    <w:rsid w:val="003C333E"/>
    <w:rsid w:val="003C5E60"/>
    <w:rsid w:val="003D0B1E"/>
    <w:rsid w:val="003D0F6E"/>
    <w:rsid w:val="003D2734"/>
    <w:rsid w:val="003D4B13"/>
    <w:rsid w:val="003E1D43"/>
    <w:rsid w:val="003E3B16"/>
    <w:rsid w:val="003E6059"/>
    <w:rsid w:val="004059B4"/>
    <w:rsid w:val="00406D5F"/>
    <w:rsid w:val="00410071"/>
    <w:rsid w:val="0041017E"/>
    <w:rsid w:val="0041247F"/>
    <w:rsid w:val="004154FC"/>
    <w:rsid w:val="00421566"/>
    <w:rsid w:val="004231C5"/>
    <w:rsid w:val="00425AD0"/>
    <w:rsid w:val="00432061"/>
    <w:rsid w:val="00432244"/>
    <w:rsid w:val="00440508"/>
    <w:rsid w:val="0044471B"/>
    <w:rsid w:val="00444D90"/>
    <w:rsid w:val="00445FCC"/>
    <w:rsid w:val="0045220E"/>
    <w:rsid w:val="00454E2D"/>
    <w:rsid w:val="00463F1F"/>
    <w:rsid w:val="00470E1B"/>
    <w:rsid w:val="004725FF"/>
    <w:rsid w:val="00475AAC"/>
    <w:rsid w:val="00476501"/>
    <w:rsid w:val="0048103F"/>
    <w:rsid w:val="00481270"/>
    <w:rsid w:val="00482A04"/>
    <w:rsid w:val="00483026"/>
    <w:rsid w:val="00483DD6"/>
    <w:rsid w:val="00484550"/>
    <w:rsid w:val="00487950"/>
    <w:rsid w:val="0049012D"/>
    <w:rsid w:val="004936BA"/>
    <w:rsid w:val="004942A4"/>
    <w:rsid w:val="004A46AB"/>
    <w:rsid w:val="004A536A"/>
    <w:rsid w:val="004A610A"/>
    <w:rsid w:val="004A6AED"/>
    <w:rsid w:val="004B3775"/>
    <w:rsid w:val="004B68AE"/>
    <w:rsid w:val="004C00BD"/>
    <w:rsid w:val="004C11F3"/>
    <w:rsid w:val="004D0344"/>
    <w:rsid w:val="004D0A25"/>
    <w:rsid w:val="004E01A8"/>
    <w:rsid w:val="004E1BDA"/>
    <w:rsid w:val="004E3E4A"/>
    <w:rsid w:val="004F2254"/>
    <w:rsid w:val="004F3F87"/>
    <w:rsid w:val="004F7887"/>
    <w:rsid w:val="005022CB"/>
    <w:rsid w:val="00503619"/>
    <w:rsid w:val="00504CE8"/>
    <w:rsid w:val="00505087"/>
    <w:rsid w:val="005107A2"/>
    <w:rsid w:val="005110A2"/>
    <w:rsid w:val="0051359B"/>
    <w:rsid w:val="00514485"/>
    <w:rsid w:val="00515B31"/>
    <w:rsid w:val="00521DC5"/>
    <w:rsid w:val="005350C1"/>
    <w:rsid w:val="0053643E"/>
    <w:rsid w:val="00543D93"/>
    <w:rsid w:val="00544106"/>
    <w:rsid w:val="00550D42"/>
    <w:rsid w:val="00554E90"/>
    <w:rsid w:val="00557FCF"/>
    <w:rsid w:val="0056398D"/>
    <w:rsid w:val="00565A0D"/>
    <w:rsid w:val="0056667F"/>
    <w:rsid w:val="005744C6"/>
    <w:rsid w:val="00581C3F"/>
    <w:rsid w:val="00583ED8"/>
    <w:rsid w:val="00584D35"/>
    <w:rsid w:val="005877D5"/>
    <w:rsid w:val="005916F0"/>
    <w:rsid w:val="005945E6"/>
    <w:rsid w:val="005A4F4C"/>
    <w:rsid w:val="005A5E22"/>
    <w:rsid w:val="005A66D8"/>
    <w:rsid w:val="005B5F24"/>
    <w:rsid w:val="005C3B4C"/>
    <w:rsid w:val="005C7E02"/>
    <w:rsid w:val="005D06EC"/>
    <w:rsid w:val="005F2703"/>
    <w:rsid w:val="005F7FAC"/>
    <w:rsid w:val="00605671"/>
    <w:rsid w:val="006118BC"/>
    <w:rsid w:val="00613335"/>
    <w:rsid w:val="00614859"/>
    <w:rsid w:val="00622693"/>
    <w:rsid w:val="00623FFC"/>
    <w:rsid w:val="00626179"/>
    <w:rsid w:val="00636C5A"/>
    <w:rsid w:val="006429C2"/>
    <w:rsid w:val="00646D1C"/>
    <w:rsid w:val="00652BD9"/>
    <w:rsid w:val="00655DD2"/>
    <w:rsid w:val="00663C94"/>
    <w:rsid w:val="006675EB"/>
    <w:rsid w:val="00670EB8"/>
    <w:rsid w:val="00673C20"/>
    <w:rsid w:val="00685438"/>
    <w:rsid w:val="006909A1"/>
    <w:rsid w:val="00692D87"/>
    <w:rsid w:val="006A274B"/>
    <w:rsid w:val="006A3E4C"/>
    <w:rsid w:val="006B1F3B"/>
    <w:rsid w:val="006B41C9"/>
    <w:rsid w:val="006C2058"/>
    <w:rsid w:val="006C6830"/>
    <w:rsid w:val="006D5106"/>
    <w:rsid w:val="006D5267"/>
    <w:rsid w:val="006D65C3"/>
    <w:rsid w:val="006D6D22"/>
    <w:rsid w:val="006D7D5F"/>
    <w:rsid w:val="006E1B71"/>
    <w:rsid w:val="00704B42"/>
    <w:rsid w:val="007127F7"/>
    <w:rsid w:val="007161B1"/>
    <w:rsid w:val="00725829"/>
    <w:rsid w:val="007261CE"/>
    <w:rsid w:val="00740E78"/>
    <w:rsid w:val="00761F15"/>
    <w:rsid w:val="0076489E"/>
    <w:rsid w:val="00764DD4"/>
    <w:rsid w:val="00765862"/>
    <w:rsid w:val="007677E7"/>
    <w:rsid w:val="00770A14"/>
    <w:rsid w:val="00780290"/>
    <w:rsid w:val="00781C3B"/>
    <w:rsid w:val="0078430A"/>
    <w:rsid w:val="007854AE"/>
    <w:rsid w:val="0078692D"/>
    <w:rsid w:val="007970AC"/>
    <w:rsid w:val="007A4411"/>
    <w:rsid w:val="007A7B2F"/>
    <w:rsid w:val="007D05A7"/>
    <w:rsid w:val="007E0295"/>
    <w:rsid w:val="007E50FD"/>
    <w:rsid w:val="007E60A3"/>
    <w:rsid w:val="007E69D2"/>
    <w:rsid w:val="007E7B5C"/>
    <w:rsid w:val="007F3ADE"/>
    <w:rsid w:val="007F4780"/>
    <w:rsid w:val="007F56AD"/>
    <w:rsid w:val="007F6B46"/>
    <w:rsid w:val="007F6CAC"/>
    <w:rsid w:val="0080600A"/>
    <w:rsid w:val="00824768"/>
    <w:rsid w:val="00831F4E"/>
    <w:rsid w:val="00840DA1"/>
    <w:rsid w:val="008448D4"/>
    <w:rsid w:val="00846B1B"/>
    <w:rsid w:val="008470FE"/>
    <w:rsid w:val="00851C39"/>
    <w:rsid w:val="00852A84"/>
    <w:rsid w:val="00853A1E"/>
    <w:rsid w:val="00855E2C"/>
    <w:rsid w:val="00864DC3"/>
    <w:rsid w:val="00871116"/>
    <w:rsid w:val="00872567"/>
    <w:rsid w:val="00874B13"/>
    <w:rsid w:val="00886C63"/>
    <w:rsid w:val="00887C59"/>
    <w:rsid w:val="00891161"/>
    <w:rsid w:val="00892759"/>
    <w:rsid w:val="00893AA5"/>
    <w:rsid w:val="008A0BA9"/>
    <w:rsid w:val="008A2D8E"/>
    <w:rsid w:val="008A3641"/>
    <w:rsid w:val="008A50B3"/>
    <w:rsid w:val="008A6135"/>
    <w:rsid w:val="008B338E"/>
    <w:rsid w:val="008B33B6"/>
    <w:rsid w:val="008B7C15"/>
    <w:rsid w:val="008C3265"/>
    <w:rsid w:val="008C7F3B"/>
    <w:rsid w:val="008D0819"/>
    <w:rsid w:val="008D44A3"/>
    <w:rsid w:val="008D4EBB"/>
    <w:rsid w:val="008D678C"/>
    <w:rsid w:val="008D6CB4"/>
    <w:rsid w:val="008E0839"/>
    <w:rsid w:val="008E38F3"/>
    <w:rsid w:val="008E4464"/>
    <w:rsid w:val="008E7A6E"/>
    <w:rsid w:val="008F09F3"/>
    <w:rsid w:val="008F360B"/>
    <w:rsid w:val="008F4740"/>
    <w:rsid w:val="008F644A"/>
    <w:rsid w:val="008F6C96"/>
    <w:rsid w:val="00901B39"/>
    <w:rsid w:val="00901C93"/>
    <w:rsid w:val="0091264A"/>
    <w:rsid w:val="00912B96"/>
    <w:rsid w:val="009130D8"/>
    <w:rsid w:val="00922D7C"/>
    <w:rsid w:val="00940DCF"/>
    <w:rsid w:val="00946006"/>
    <w:rsid w:val="009462A4"/>
    <w:rsid w:val="009479A5"/>
    <w:rsid w:val="009533DF"/>
    <w:rsid w:val="0095509A"/>
    <w:rsid w:val="00960E27"/>
    <w:rsid w:val="00967997"/>
    <w:rsid w:val="009707D8"/>
    <w:rsid w:val="009748B1"/>
    <w:rsid w:val="00976153"/>
    <w:rsid w:val="00977192"/>
    <w:rsid w:val="0098030B"/>
    <w:rsid w:val="009804A0"/>
    <w:rsid w:val="009816E5"/>
    <w:rsid w:val="00983BE0"/>
    <w:rsid w:val="009868EF"/>
    <w:rsid w:val="00997029"/>
    <w:rsid w:val="009A13CF"/>
    <w:rsid w:val="009A4DF0"/>
    <w:rsid w:val="009A666D"/>
    <w:rsid w:val="009A6A4E"/>
    <w:rsid w:val="009A6D23"/>
    <w:rsid w:val="009B2D9D"/>
    <w:rsid w:val="009B35B6"/>
    <w:rsid w:val="009B57D5"/>
    <w:rsid w:val="009B6DF0"/>
    <w:rsid w:val="009B7D4D"/>
    <w:rsid w:val="009C2D48"/>
    <w:rsid w:val="009C3786"/>
    <w:rsid w:val="009D11B3"/>
    <w:rsid w:val="009D1608"/>
    <w:rsid w:val="009D7CBB"/>
    <w:rsid w:val="009E0BD2"/>
    <w:rsid w:val="009E1290"/>
    <w:rsid w:val="009E7321"/>
    <w:rsid w:val="009F7431"/>
    <w:rsid w:val="00A05AE7"/>
    <w:rsid w:val="00A07B06"/>
    <w:rsid w:val="00A14933"/>
    <w:rsid w:val="00A16F93"/>
    <w:rsid w:val="00A21008"/>
    <w:rsid w:val="00A2199F"/>
    <w:rsid w:val="00A2269C"/>
    <w:rsid w:val="00A30279"/>
    <w:rsid w:val="00A30399"/>
    <w:rsid w:val="00A501D1"/>
    <w:rsid w:val="00A50671"/>
    <w:rsid w:val="00A51281"/>
    <w:rsid w:val="00A52E30"/>
    <w:rsid w:val="00A53A89"/>
    <w:rsid w:val="00A5441E"/>
    <w:rsid w:val="00A55D75"/>
    <w:rsid w:val="00A61AD9"/>
    <w:rsid w:val="00A644CF"/>
    <w:rsid w:val="00A66EF9"/>
    <w:rsid w:val="00A7115B"/>
    <w:rsid w:val="00A740E5"/>
    <w:rsid w:val="00A74CB3"/>
    <w:rsid w:val="00A75FD7"/>
    <w:rsid w:val="00A760F1"/>
    <w:rsid w:val="00A80C6F"/>
    <w:rsid w:val="00A8419C"/>
    <w:rsid w:val="00A84E2E"/>
    <w:rsid w:val="00A91596"/>
    <w:rsid w:val="00A947B8"/>
    <w:rsid w:val="00AA5866"/>
    <w:rsid w:val="00AB00DC"/>
    <w:rsid w:val="00AB0F72"/>
    <w:rsid w:val="00AB7803"/>
    <w:rsid w:val="00AC1A62"/>
    <w:rsid w:val="00AC52F1"/>
    <w:rsid w:val="00AC5665"/>
    <w:rsid w:val="00AD259D"/>
    <w:rsid w:val="00AD2DA5"/>
    <w:rsid w:val="00AD5FC5"/>
    <w:rsid w:val="00AE2D11"/>
    <w:rsid w:val="00AE66A9"/>
    <w:rsid w:val="00AF2D9B"/>
    <w:rsid w:val="00AF6EE7"/>
    <w:rsid w:val="00B22DED"/>
    <w:rsid w:val="00B27A0D"/>
    <w:rsid w:val="00B42D87"/>
    <w:rsid w:val="00B42E5B"/>
    <w:rsid w:val="00B42FE6"/>
    <w:rsid w:val="00B4488C"/>
    <w:rsid w:val="00B44E88"/>
    <w:rsid w:val="00B54D38"/>
    <w:rsid w:val="00B5546F"/>
    <w:rsid w:val="00B56E6D"/>
    <w:rsid w:val="00B64E85"/>
    <w:rsid w:val="00B722C0"/>
    <w:rsid w:val="00B72839"/>
    <w:rsid w:val="00B80E3C"/>
    <w:rsid w:val="00B8789B"/>
    <w:rsid w:val="00B92239"/>
    <w:rsid w:val="00B939D5"/>
    <w:rsid w:val="00B944BA"/>
    <w:rsid w:val="00B97086"/>
    <w:rsid w:val="00BA014D"/>
    <w:rsid w:val="00BA142A"/>
    <w:rsid w:val="00BA42B9"/>
    <w:rsid w:val="00BA5A34"/>
    <w:rsid w:val="00BA7779"/>
    <w:rsid w:val="00BB011D"/>
    <w:rsid w:val="00BC2BA3"/>
    <w:rsid w:val="00BD063E"/>
    <w:rsid w:val="00BD3905"/>
    <w:rsid w:val="00BD49F6"/>
    <w:rsid w:val="00BE787E"/>
    <w:rsid w:val="00BE7E0E"/>
    <w:rsid w:val="00BF2651"/>
    <w:rsid w:val="00BF6826"/>
    <w:rsid w:val="00C019A9"/>
    <w:rsid w:val="00C07509"/>
    <w:rsid w:val="00C119E4"/>
    <w:rsid w:val="00C13CE9"/>
    <w:rsid w:val="00C147DB"/>
    <w:rsid w:val="00C16229"/>
    <w:rsid w:val="00C16347"/>
    <w:rsid w:val="00C22773"/>
    <w:rsid w:val="00C25FDD"/>
    <w:rsid w:val="00C26032"/>
    <w:rsid w:val="00C31761"/>
    <w:rsid w:val="00C32FCD"/>
    <w:rsid w:val="00C3784D"/>
    <w:rsid w:val="00C46BCF"/>
    <w:rsid w:val="00C50F88"/>
    <w:rsid w:val="00C5462E"/>
    <w:rsid w:val="00C550FB"/>
    <w:rsid w:val="00C5629A"/>
    <w:rsid w:val="00C617D4"/>
    <w:rsid w:val="00C62E2D"/>
    <w:rsid w:val="00C65FFD"/>
    <w:rsid w:val="00C72924"/>
    <w:rsid w:val="00C73898"/>
    <w:rsid w:val="00C90A29"/>
    <w:rsid w:val="00C9480F"/>
    <w:rsid w:val="00C94984"/>
    <w:rsid w:val="00CA3B6E"/>
    <w:rsid w:val="00CA3E26"/>
    <w:rsid w:val="00CA70D6"/>
    <w:rsid w:val="00CB0093"/>
    <w:rsid w:val="00CB3217"/>
    <w:rsid w:val="00CC1417"/>
    <w:rsid w:val="00CC15BB"/>
    <w:rsid w:val="00CC2D8F"/>
    <w:rsid w:val="00CD0CCE"/>
    <w:rsid w:val="00CD607C"/>
    <w:rsid w:val="00CD677F"/>
    <w:rsid w:val="00CD715B"/>
    <w:rsid w:val="00CD7654"/>
    <w:rsid w:val="00CE211B"/>
    <w:rsid w:val="00CF163D"/>
    <w:rsid w:val="00CF65AE"/>
    <w:rsid w:val="00D008C6"/>
    <w:rsid w:val="00D01253"/>
    <w:rsid w:val="00D0690C"/>
    <w:rsid w:val="00D14B43"/>
    <w:rsid w:val="00D2465B"/>
    <w:rsid w:val="00D25066"/>
    <w:rsid w:val="00D277C5"/>
    <w:rsid w:val="00D33EF6"/>
    <w:rsid w:val="00D4156D"/>
    <w:rsid w:val="00D43EDC"/>
    <w:rsid w:val="00D47858"/>
    <w:rsid w:val="00D500BC"/>
    <w:rsid w:val="00D50B99"/>
    <w:rsid w:val="00D626FB"/>
    <w:rsid w:val="00D650A2"/>
    <w:rsid w:val="00D65273"/>
    <w:rsid w:val="00D66527"/>
    <w:rsid w:val="00D73C7A"/>
    <w:rsid w:val="00D7741E"/>
    <w:rsid w:val="00D81146"/>
    <w:rsid w:val="00D83204"/>
    <w:rsid w:val="00D8609B"/>
    <w:rsid w:val="00D875B0"/>
    <w:rsid w:val="00D95037"/>
    <w:rsid w:val="00DA2085"/>
    <w:rsid w:val="00DB3241"/>
    <w:rsid w:val="00DB3A73"/>
    <w:rsid w:val="00DC01AD"/>
    <w:rsid w:val="00DC6407"/>
    <w:rsid w:val="00DD6475"/>
    <w:rsid w:val="00DE0F87"/>
    <w:rsid w:val="00DE3B84"/>
    <w:rsid w:val="00DE4FAB"/>
    <w:rsid w:val="00E03131"/>
    <w:rsid w:val="00E062C1"/>
    <w:rsid w:val="00E0694A"/>
    <w:rsid w:val="00E1109B"/>
    <w:rsid w:val="00E153A0"/>
    <w:rsid w:val="00E177FE"/>
    <w:rsid w:val="00E27199"/>
    <w:rsid w:val="00E27CF0"/>
    <w:rsid w:val="00E27D35"/>
    <w:rsid w:val="00E3548D"/>
    <w:rsid w:val="00E37DC3"/>
    <w:rsid w:val="00E528A9"/>
    <w:rsid w:val="00E53E1B"/>
    <w:rsid w:val="00E60ED7"/>
    <w:rsid w:val="00E62F92"/>
    <w:rsid w:val="00E6353D"/>
    <w:rsid w:val="00E64A49"/>
    <w:rsid w:val="00E67F99"/>
    <w:rsid w:val="00E7197B"/>
    <w:rsid w:val="00E72764"/>
    <w:rsid w:val="00E73CE0"/>
    <w:rsid w:val="00E900A8"/>
    <w:rsid w:val="00E90DF2"/>
    <w:rsid w:val="00E93CC1"/>
    <w:rsid w:val="00E94A20"/>
    <w:rsid w:val="00E97039"/>
    <w:rsid w:val="00E97253"/>
    <w:rsid w:val="00EA0829"/>
    <w:rsid w:val="00EA1345"/>
    <w:rsid w:val="00EA1DAA"/>
    <w:rsid w:val="00EA22C9"/>
    <w:rsid w:val="00EB0781"/>
    <w:rsid w:val="00EC6737"/>
    <w:rsid w:val="00EC7C05"/>
    <w:rsid w:val="00EE2B11"/>
    <w:rsid w:val="00EE3760"/>
    <w:rsid w:val="00EE562F"/>
    <w:rsid w:val="00EE6610"/>
    <w:rsid w:val="00F028B8"/>
    <w:rsid w:val="00F06AEF"/>
    <w:rsid w:val="00F07C90"/>
    <w:rsid w:val="00F10309"/>
    <w:rsid w:val="00F14FAF"/>
    <w:rsid w:val="00F17F14"/>
    <w:rsid w:val="00F20ACB"/>
    <w:rsid w:val="00F22A1C"/>
    <w:rsid w:val="00F23B5E"/>
    <w:rsid w:val="00F36571"/>
    <w:rsid w:val="00F36C29"/>
    <w:rsid w:val="00F42B14"/>
    <w:rsid w:val="00F454AA"/>
    <w:rsid w:val="00F50B37"/>
    <w:rsid w:val="00F52B52"/>
    <w:rsid w:val="00F53807"/>
    <w:rsid w:val="00F5711B"/>
    <w:rsid w:val="00F60195"/>
    <w:rsid w:val="00F6410A"/>
    <w:rsid w:val="00F725AF"/>
    <w:rsid w:val="00F870A5"/>
    <w:rsid w:val="00F924BC"/>
    <w:rsid w:val="00F95665"/>
    <w:rsid w:val="00F97870"/>
    <w:rsid w:val="00FA6F06"/>
    <w:rsid w:val="00FB1A5D"/>
    <w:rsid w:val="00FB2351"/>
    <w:rsid w:val="00FB31D6"/>
    <w:rsid w:val="00FC452C"/>
    <w:rsid w:val="00FC58C1"/>
    <w:rsid w:val="00FD064C"/>
    <w:rsid w:val="00FD08D7"/>
    <w:rsid w:val="00FD43CF"/>
    <w:rsid w:val="00FD6D9E"/>
    <w:rsid w:val="00FE6CB1"/>
    <w:rsid w:val="00FE7B67"/>
    <w:rsid w:val="00FF5C7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47D9F0F-0A7F-4918-A987-00DF04DB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67F99"/>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2F62D0"/>
    <w:pPr>
      <w:spacing w:before="480"/>
      <w:contextualSpacing/>
      <w:outlineLvl w:val="0"/>
    </w:pPr>
    <w:rPr>
      <w:rFonts w:ascii="Cambria" w:hAnsi="Cambria"/>
      <w:b/>
      <w:bCs/>
      <w:sz w:val="28"/>
      <w:szCs w:val="28"/>
    </w:rPr>
  </w:style>
  <w:style w:type="paragraph" w:styleId="berschrift2">
    <w:name w:val="heading 2"/>
    <w:basedOn w:val="Standard"/>
    <w:next w:val="Standard"/>
    <w:link w:val="berschrift2Zchn"/>
    <w:uiPriority w:val="9"/>
    <w:unhideWhenUsed/>
    <w:qFormat/>
    <w:rsid w:val="002F62D0"/>
    <w:pPr>
      <w:spacing w:before="200"/>
      <w:outlineLvl w:val="1"/>
    </w:pPr>
    <w:rPr>
      <w:rFonts w:ascii="Cambria" w:hAnsi="Cambria"/>
      <w:b/>
      <w:bCs/>
      <w:sz w:val="26"/>
      <w:szCs w:val="26"/>
    </w:rPr>
  </w:style>
  <w:style w:type="paragraph" w:styleId="berschrift3">
    <w:name w:val="heading 3"/>
    <w:basedOn w:val="Standard"/>
    <w:next w:val="Standard"/>
    <w:link w:val="berschrift3Zchn"/>
    <w:uiPriority w:val="9"/>
    <w:semiHidden/>
    <w:unhideWhenUsed/>
    <w:qFormat/>
    <w:rsid w:val="002F62D0"/>
    <w:pPr>
      <w:spacing w:before="200" w:line="271" w:lineRule="auto"/>
      <w:outlineLvl w:val="2"/>
    </w:pPr>
    <w:rPr>
      <w:rFonts w:ascii="Cambria" w:hAnsi="Cambria"/>
      <w:b/>
      <w:bCs/>
    </w:rPr>
  </w:style>
  <w:style w:type="paragraph" w:styleId="berschrift4">
    <w:name w:val="heading 4"/>
    <w:basedOn w:val="Standard"/>
    <w:next w:val="Standard"/>
    <w:link w:val="berschrift4Zchn"/>
    <w:uiPriority w:val="9"/>
    <w:semiHidden/>
    <w:unhideWhenUsed/>
    <w:qFormat/>
    <w:rsid w:val="002F62D0"/>
    <w:pPr>
      <w:spacing w:before="200"/>
      <w:outlineLvl w:val="3"/>
    </w:pPr>
    <w:rPr>
      <w:rFonts w:ascii="Cambria" w:hAnsi="Cambria"/>
      <w:b/>
      <w:bCs/>
      <w:i/>
      <w:iCs/>
    </w:rPr>
  </w:style>
  <w:style w:type="paragraph" w:styleId="berschrift5">
    <w:name w:val="heading 5"/>
    <w:basedOn w:val="Standard"/>
    <w:next w:val="Standard"/>
    <w:link w:val="berschrift5Zchn"/>
    <w:uiPriority w:val="9"/>
    <w:semiHidden/>
    <w:unhideWhenUsed/>
    <w:qFormat/>
    <w:rsid w:val="002F62D0"/>
    <w:pPr>
      <w:spacing w:before="200"/>
      <w:outlineLvl w:val="4"/>
    </w:pPr>
    <w:rPr>
      <w:rFonts w:ascii="Cambria" w:hAnsi="Cambria"/>
      <w:b/>
      <w:bCs/>
      <w:color w:val="7F7F7F"/>
    </w:rPr>
  </w:style>
  <w:style w:type="paragraph" w:styleId="berschrift6">
    <w:name w:val="heading 6"/>
    <w:basedOn w:val="Standard"/>
    <w:next w:val="Standard"/>
    <w:link w:val="berschrift6Zchn"/>
    <w:uiPriority w:val="9"/>
    <w:semiHidden/>
    <w:unhideWhenUsed/>
    <w:qFormat/>
    <w:rsid w:val="002F62D0"/>
    <w:pPr>
      <w:spacing w:line="271" w:lineRule="auto"/>
      <w:outlineLvl w:val="5"/>
    </w:pPr>
    <w:rPr>
      <w:rFonts w:ascii="Cambria" w:hAnsi="Cambria"/>
      <w:b/>
      <w:bCs/>
      <w:i/>
      <w:iCs/>
      <w:color w:val="7F7F7F"/>
    </w:rPr>
  </w:style>
  <w:style w:type="paragraph" w:styleId="berschrift7">
    <w:name w:val="heading 7"/>
    <w:basedOn w:val="Standard"/>
    <w:next w:val="Standard"/>
    <w:link w:val="berschrift7Zchn"/>
    <w:uiPriority w:val="9"/>
    <w:semiHidden/>
    <w:unhideWhenUsed/>
    <w:qFormat/>
    <w:rsid w:val="002F62D0"/>
    <w:pPr>
      <w:outlineLvl w:val="6"/>
    </w:pPr>
    <w:rPr>
      <w:rFonts w:ascii="Cambria" w:hAnsi="Cambria"/>
      <w:i/>
      <w:iCs/>
    </w:rPr>
  </w:style>
  <w:style w:type="paragraph" w:styleId="berschrift8">
    <w:name w:val="heading 8"/>
    <w:basedOn w:val="Standard"/>
    <w:next w:val="Standard"/>
    <w:link w:val="berschrift8Zchn"/>
    <w:uiPriority w:val="9"/>
    <w:semiHidden/>
    <w:unhideWhenUsed/>
    <w:qFormat/>
    <w:rsid w:val="002F62D0"/>
    <w:pPr>
      <w:outlineLvl w:val="7"/>
    </w:pPr>
    <w:rPr>
      <w:rFonts w:ascii="Cambria" w:hAnsi="Cambria"/>
      <w:sz w:val="20"/>
      <w:szCs w:val="20"/>
    </w:rPr>
  </w:style>
  <w:style w:type="paragraph" w:styleId="berschrift9">
    <w:name w:val="heading 9"/>
    <w:basedOn w:val="Standard"/>
    <w:next w:val="Standard"/>
    <w:link w:val="berschrift9Zchn"/>
    <w:uiPriority w:val="9"/>
    <w:semiHidden/>
    <w:unhideWhenUsed/>
    <w:qFormat/>
    <w:rsid w:val="002F62D0"/>
    <w:pPr>
      <w:outlineLvl w:val="8"/>
    </w:pPr>
    <w:rPr>
      <w:rFonts w:ascii="Cambria" w:hAnsi="Cambri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F62D0"/>
    <w:rPr>
      <w:rFonts w:ascii="Cambria" w:eastAsia="Times New Roman" w:hAnsi="Cambria" w:cs="Times New Roman"/>
      <w:b/>
      <w:bCs/>
      <w:sz w:val="28"/>
      <w:szCs w:val="28"/>
    </w:rPr>
  </w:style>
  <w:style w:type="character" w:customStyle="1" w:styleId="berschrift2Zchn">
    <w:name w:val="Überschrift 2 Zchn"/>
    <w:link w:val="berschrift2"/>
    <w:uiPriority w:val="9"/>
    <w:rsid w:val="002F62D0"/>
    <w:rPr>
      <w:rFonts w:ascii="Cambria" w:eastAsia="Times New Roman" w:hAnsi="Cambria" w:cs="Times New Roman"/>
      <w:b/>
      <w:bCs/>
      <w:sz w:val="26"/>
      <w:szCs w:val="26"/>
    </w:rPr>
  </w:style>
  <w:style w:type="character" w:customStyle="1" w:styleId="berschrift3Zchn">
    <w:name w:val="Überschrift 3 Zchn"/>
    <w:link w:val="berschrift3"/>
    <w:uiPriority w:val="9"/>
    <w:rsid w:val="002F62D0"/>
    <w:rPr>
      <w:rFonts w:ascii="Cambria" w:eastAsia="Times New Roman" w:hAnsi="Cambria" w:cs="Times New Roman"/>
      <w:b/>
      <w:bCs/>
    </w:rPr>
  </w:style>
  <w:style w:type="character" w:customStyle="1" w:styleId="berschrift4Zchn">
    <w:name w:val="Überschrift 4 Zchn"/>
    <w:link w:val="berschrift4"/>
    <w:uiPriority w:val="9"/>
    <w:semiHidden/>
    <w:rsid w:val="002F62D0"/>
    <w:rPr>
      <w:rFonts w:ascii="Cambria" w:eastAsia="Times New Roman" w:hAnsi="Cambria" w:cs="Times New Roman"/>
      <w:b/>
      <w:bCs/>
      <w:i/>
      <w:iCs/>
    </w:rPr>
  </w:style>
  <w:style w:type="character" w:customStyle="1" w:styleId="berschrift5Zchn">
    <w:name w:val="Überschrift 5 Zchn"/>
    <w:link w:val="berschrift5"/>
    <w:uiPriority w:val="9"/>
    <w:semiHidden/>
    <w:rsid w:val="002F62D0"/>
    <w:rPr>
      <w:rFonts w:ascii="Cambria" w:eastAsia="Times New Roman" w:hAnsi="Cambria" w:cs="Times New Roman"/>
      <w:b/>
      <w:bCs/>
      <w:color w:val="7F7F7F"/>
    </w:rPr>
  </w:style>
  <w:style w:type="character" w:customStyle="1" w:styleId="berschrift6Zchn">
    <w:name w:val="Überschrift 6 Zchn"/>
    <w:link w:val="berschrift6"/>
    <w:uiPriority w:val="9"/>
    <w:semiHidden/>
    <w:rsid w:val="002F62D0"/>
    <w:rPr>
      <w:rFonts w:ascii="Cambria" w:eastAsia="Times New Roman" w:hAnsi="Cambria" w:cs="Times New Roman"/>
      <w:b/>
      <w:bCs/>
      <w:i/>
      <w:iCs/>
      <w:color w:val="7F7F7F"/>
    </w:rPr>
  </w:style>
  <w:style w:type="character" w:customStyle="1" w:styleId="berschrift7Zchn">
    <w:name w:val="Überschrift 7 Zchn"/>
    <w:link w:val="berschrift7"/>
    <w:uiPriority w:val="9"/>
    <w:semiHidden/>
    <w:rsid w:val="002F62D0"/>
    <w:rPr>
      <w:rFonts w:ascii="Cambria" w:eastAsia="Times New Roman" w:hAnsi="Cambria" w:cs="Times New Roman"/>
      <w:i/>
      <w:iCs/>
    </w:rPr>
  </w:style>
  <w:style w:type="character" w:customStyle="1" w:styleId="berschrift8Zchn">
    <w:name w:val="Überschrift 8 Zchn"/>
    <w:link w:val="berschrift8"/>
    <w:uiPriority w:val="9"/>
    <w:semiHidden/>
    <w:rsid w:val="002F62D0"/>
    <w:rPr>
      <w:rFonts w:ascii="Cambria" w:eastAsia="Times New Roman" w:hAnsi="Cambria" w:cs="Times New Roman"/>
      <w:sz w:val="20"/>
      <w:szCs w:val="20"/>
    </w:rPr>
  </w:style>
  <w:style w:type="character" w:customStyle="1" w:styleId="berschrift9Zchn">
    <w:name w:val="Überschrift 9 Zchn"/>
    <w:link w:val="berschrift9"/>
    <w:uiPriority w:val="9"/>
    <w:semiHidden/>
    <w:rsid w:val="002F62D0"/>
    <w:rPr>
      <w:rFonts w:ascii="Cambria" w:eastAsia="Times New Roman" w:hAnsi="Cambria" w:cs="Times New Roman"/>
      <w:i/>
      <w:iCs/>
      <w:spacing w:val="5"/>
      <w:sz w:val="20"/>
      <w:szCs w:val="20"/>
    </w:rPr>
  </w:style>
  <w:style w:type="paragraph" w:styleId="Titel">
    <w:name w:val="Title"/>
    <w:basedOn w:val="Standard"/>
    <w:next w:val="Standard"/>
    <w:link w:val="TitelZchn"/>
    <w:qFormat/>
    <w:rsid w:val="002F62D0"/>
    <w:pPr>
      <w:pBdr>
        <w:bottom w:val="single" w:sz="4" w:space="1" w:color="auto"/>
      </w:pBdr>
      <w:contextualSpacing/>
    </w:pPr>
    <w:rPr>
      <w:rFonts w:ascii="Cambria" w:hAnsi="Cambria"/>
      <w:spacing w:val="5"/>
      <w:sz w:val="52"/>
      <w:szCs w:val="52"/>
    </w:rPr>
  </w:style>
  <w:style w:type="character" w:customStyle="1" w:styleId="TitelZchn">
    <w:name w:val="Titel Zchn"/>
    <w:link w:val="Titel"/>
    <w:rsid w:val="002F62D0"/>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2F62D0"/>
    <w:pPr>
      <w:spacing w:after="600"/>
    </w:pPr>
    <w:rPr>
      <w:rFonts w:ascii="Cambria" w:hAnsi="Cambria"/>
      <w:i/>
      <w:iCs/>
      <w:spacing w:val="13"/>
    </w:rPr>
  </w:style>
  <w:style w:type="character" w:customStyle="1" w:styleId="UntertitelZchn">
    <w:name w:val="Untertitel Zchn"/>
    <w:link w:val="Untertitel"/>
    <w:uiPriority w:val="11"/>
    <w:rsid w:val="002F62D0"/>
    <w:rPr>
      <w:rFonts w:ascii="Cambria" w:eastAsia="Times New Roman" w:hAnsi="Cambria" w:cs="Times New Roman"/>
      <w:i/>
      <w:iCs/>
      <w:spacing w:val="13"/>
      <w:sz w:val="24"/>
      <w:szCs w:val="24"/>
    </w:rPr>
  </w:style>
  <w:style w:type="character" w:styleId="Fett">
    <w:name w:val="Strong"/>
    <w:uiPriority w:val="22"/>
    <w:qFormat/>
    <w:rsid w:val="002F62D0"/>
    <w:rPr>
      <w:b/>
      <w:bCs/>
    </w:rPr>
  </w:style>
  <w:style w:type="character" w:styleId="Hervorhebung">
    <w:name w:val="Emphasis"/>
    <w:qFormat/>
    <w:rsid w:val="002F62D0"/>
    <w:rPr>
      <w:b/>
      <w:bCs/>
      <w:i/>
      <w:iCs/>
      <w:spacing w:val="10"/>
      <w:bdr w:val="none" w:sz="0" w:space="0" w:color="auto"/>
      <w:shd w:val="clear" w:color="auto" w:fill="auto"/>
    </w:rPr>
  </w:style>
  <w:style w:type="paragraph" w:styleId="KeinLeerraum">
    <w:name w:val="No Spacing"/>
    <w:basedOn w:val="Standard"/>
    <w:uiPriority w:val="1"/>
    <w:qFormat/>
    <w:rsid w:val="002F62D0"/>
  </w:style>
  <w:style w:type="paragraph" w:styleId="Listenabsatz">
    <w:name w:val="List Paragraph"/>
    <w:basedOn w:val="Standard"/>
    <w:uiPriority w:val="34"/>
    <w:qFormat/>
    <w:rsid w:val="002F62D0"/>
    <w:pPr>
      <w:ind w:left="720"/>
      <w:contextualSpacing/>
    </w:pPr>
  </w:style>
  <w:style w:type="paragraph" w:customStyle="1" w:styleId="Anfhrungszeichen">
    <w:name w:val="Anführungszeichen"/>
    <w:basedOn w:val="Standard"/>
    <w:next w:val="Standard"/>
    <w:link w:val="AnfhrungszeichenZchn"/>
    <w:uiPriority w:val="29"/>
    <w:qFormat/>
    <w:rsid w:val="002F62D0"/>
    <w:pPr>
      <w:spacing w:before="200"/>
      <w:ind w:left="360" w:right="360"/>
    </w:pPr>
    <w:rPr>
      <w:i/>
      <w:iCs/>
    </w:rPr>
  </w:style>
  <w:style w:type="character" w:customStyle="1" w:styleId="AnfhrungszeichenZchn">
    <w:name w:val="Anführungszeichen Zchn"/>
    <w:link w:val="Anfhrungszeichen"/>
    <w:uiPriority w:val="29"/>
    <w:rsid w:val="002F62D0"/>
    <w:rPr>
      <w:i/>
      <w:iCs/>
    </w:rPr>
  </w:style>
  <w:style w:type="paragraph" w:customStyle="1" w:styleId="IntensivesAnfhrungszeichen">
    <w:name w:val="Intensives Anführungszeichen"/>
    <w:basedOn w:val="Standard"/>
    <w:next w:val="Standard"/>
    <w:link w:val="IntensivesAnfhrungszeichenZchn"/>
    <w:uiPriority w:val="30"/>
    <w:qFormat/>
    <w:rsid w:val="002F62D0"/>
    <w:pPr>
      <w:pBdr>
        <w:bottom w:val="single" w:sz="4" w:space="1" w:color="auto"/>
      </w:pBdr>
      <w:spacing w:before="200" w:after="280"/>
      <w:ind w:left="1008" w:right="1152"/>
      <w:jc w:val="both"/>
    </w:pPr>
    <w:rPr>
      <w:b/>
      <w:bCs/>
      <w:i/>
      <w:iCs/>
    </w:rPr>
  </w:style>
  <w:style w:type="character" w:customStyle="1" w:styleId="IntensivesAnfhrungszeichenZchn">
    <w:name w:val="Intensives Anführungszeichen Zchn"/>
    <w:link w:val="IntensivesAnfhrungszeichen"/>
    <w:uiPriority w:val="30"/>
    <w:rsid w:val="002F62D0"/>
    <w:rPr>
      <w:b/>
      <w:bCs/>
      <w:i/>
      <w:iCs/>
    </w:rPr>
  </w:style>
  <w:style w:type="character" w:styleId="SchwacheHervorhebung">
    <w:name w:val="Subtle Emphasis"/>
    <w:uiPriority w:val="19"/>
    <w:qFormat/>
    <w:rsid w:val="002F62D0"/>
    <w:rPr>
      <w:i/>
      <w:iCs/>
    </w:rPr>
  </w:style>
  <w:style w:type="character" w:styleId="IntensiveHervorhebung">
    <w:name w:val="Intense Emphasis"/>
    <w:uiPriority w:val="21"/>
    <w:qFormat/>
    <w:rsid w:val="002F62D0"/>
    <w:rPr>
      <w:b/>
      <w:bCs/>
    </w:rPr>
  </w:style>
  <w:style w:type="character" w:styleId="SchwacherVerweis">
    <w:name w:val="Subtle Reference"/>
    <w:uiPriority w:val="31"/>
    <w:qFormat/>
    <w:rsid w:val="002F62D0"/>
    <w:rPr>
      <w:smallCaps/>
    </w:rPr>
  </w:style>
  <w:style w:type="character" w:styleId="IntensiverVerweis">
    <w:name w:val="Intense Reference"/>
    <w:uiPriority w:val="32"/>
    <w:qFormat/>
    <w:rsid w:val="002F62D0"/>
    <w:rPr>
      <w:smallCaps/>
      <w:spacing w:val="5"/>
      <w:u w:val="single"/>
    </w:rPr>
  </w:style>
  <w:style w:type="character" w:styleId="Buchtitel">
    <w:name w:val="Book Title"/>
    <w:uiPriority w:val="33"/>
    <w:qFormat/>
    <w:rsid w:val="002F62D0"/>
    <w:rPr>
      <w:i/>
      <w:iCs/>
      <w:smallCaps/>
      <w:spacing w:val="5"/>
    </w:rPr>
  </w:style>
  <w:style w:type="paragraph" w:styleId="Inhaltsverzeichnisberschrift">
    <w:name w:val="TOC Heading"/>
    <w:basedOn w:val="berschrift1"/>
    <w:next w:val="Standard"/>
    <w:uiPriority w:val="39"/>
    <w:semiHidden/>
    <w:unhideWhenUsed/>
    <w:qFormat/>
    <w:rsid w:val="002F62D0"/>
    <w:pPr>
      <w:outlineLvl w:val="9"/>
    </w:pPr>
  </w:style>
  <w:style w:type="character" w:styleId="Hyperlink">
    <w:name w:val="Hyperlink"/>
    <w:uiPriority w:val="99"/>
    <w:rsid w:val="001E7BB9"/>
    <w:rPr>
      <w:rFonts w:cs="Times New Roman"/>
      <w:color w:val="0000FF"/>
      <w:u w:val="single"/>
    </w:rPr>
  </w:style>
  <w:style w:type="paragraph" w:styleId="Sprechblasentext">
    <w:name w:val="Balloon Text"/>
    <w:basedOn w:val="Standard"/>
    <w:link w:val="SprechblasentextZchn"/>
    <w:uiPriority w:val="99"/>
    <w:rsid w:val="001E7BB9"/>
    <w:rPr>
      <w:rFonts w:ascii="Tahoma" w:hAnsi="Tahoma"/>
      <w:sz w:val="16"/>
      <w:szCs w:val="16"/>
    </w:rPr>
  </w:style>
  <w:style w:type="character" w:customStyle="1" w:styleId="SprechblasentextZchn">
    <w:name w:val="Sprechblasentext Zchn"/>
    <w:link w:val="Sprechblasentext"/>
    <w:uiPriority w:val="99"/>
    <w:rsid w:val="001E7BB9"/>
    <w:rPr>
      <w:rFonts w:ascii="Tahoma" w:eastAsia="Times New Roman" w:hAnsi="Tahoma" w:cs="Times New Roman"/>
      <w:sz w:val="16"/>
      <w:szCs w:val="16"/>
      <w:lang w:val="de-AT" w:eastAsia="de-AT" w:bidi="ar-SA"/>
    </w:rPr>
  </w:style>
  <w:style w:type="table" w:customStyle="1" w:styleId="Tabellenraster1">
    <w:name w:val="Tabellenraster1"/>
    <w:uiPriority w:val="99"/>
    <w:rsid w:val="001E7B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Standard">
    <w:name w:val="FT-Standard"/>
    <w:basedOn w:val="KeinLeerraum"/>
    <w:link w:val="FT-StandardZchn"/>
    <w:uiPriority w:val="99"/>
    <w:rsid w:val="001E7BB9"/>
  </w:style>
  <w:style w:type="character" w:customStyle="1" w:styleId="FT-StandardZchn">
    <w:name w:val="FT-Standard Zchn"/>
    <w:link w:val="FT-Standard"/>
    <w:uiPriority w:val="99"/>
    <w:locked/>
    <w:rsid w:val="001E7BB9"/>
  </w:style>
  <w:style w:type="paragraph" w:styleId="Fuzeile">
    <w:name w:val="footer"/>
    <w:basedOn w:val="Standard"/>
    <w:link w:val="FuzeileZchn"/>
    <w:uiPriority w:val="99"/>
    <w:rsid w:val="001E7BB9"/>
    <w:pPr>
      <w:tabs>
        <w:tab w:val="center" w:pos="4536"/>
        <w:tab w:val="right" w:pos="9072"/>
      </w:tabs>
    </w:pPr>
    <w:rPr>
      <w:rFonts w:ascii="Verdana" w:hAnsi="Verdana"/>
      <w:sz w:val="16"/>
      <w:szCs w:val="16"/>
      <w:lang w:val="de-DE" w:eastAsia="de-DE"/>
    </w:rPr>
  </w:style>
  <w:style w:type="character" w:customStyle="1" w:styleId="FuzeileZchn">
    <w:name w:val="Fußzeile Zchn"/>
    <w:link w:val="Fuzeile"/>
    <w:uiPriority w:val="99"/>
    <w:rsid w:val="001E7BB9"/>
    <w:rPr>
      <w:rFonts w:ascii="Verdana" w:eastAsia="Times New Roman" w:hAnsi="Verdana" w:cs="Times New Roman"/>
      <w:sz w:val="16"/>
      <w:szCs w:val="16"/>
      <w:lang w:val="de-DE" w:eastAsia="de-DE" w:bidi="ar-SA"/>
    </w:rPr>
  </w:style>
  <w:style w:type="character" w:styleId="Seitenzahl">
    <w:name w:val="page number"/>
    <w:uiPriority w:val="99"/>
    <w:rsid w:val="001E7BB9"/>
    <w:rPr>
      <w:rFonts w:cs="Times New Roman"/>
    </w:rPr>
  </w:style>
  <w:style w:type="paragraph" w:styleId="HTMLVorformatiert">
    <w:name w:val="HTML Preformatted"/>
    <w:basedOn w:val="Standard"/>
    <w:link w:val="HTMLVorformatiertZchn"/>
    <w:uiPriority w:val="99"/>
    <w:semiHidden/>
    <w:unhideWhenUsed/>
    <w:rsid w:val="001E7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link w:val="HTMLVorformatiert"/>
    <w:uiPriority w:val="99"/>
    <w:semiHidden/>
    <w:rsid w:val="001E7BB9"/>
    <w:rPr>
      <w:rFonts w:ascii="Courier New" w:eastAsia="Times New Roman" w:hAnsi="Courier New" w:cs="Courier New"/>
      <w:sz w:val="20"/>
      <w:szCs w:val="20"/>
      <w:lang w:val="de-AT" w:eastAsia="de-AT" w:bidi="ar-SA"/>
    </w:rPr>
  </w:style>
  <w:style w:type="table" w:customStyle="1" w:styleId="Tabellengitternetz">
    <w:name w:val="Tabellengitternetz"/>
    <w:basedOn w:val="NormaleTabelle"/>
    <w:rsid w:val="007258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
    <w:name w:val="postbody"/>
    <w:rsid w:val="00D83204"/>
  </w:style>
  <w:style w:type="paragraph" w:customStyle="1" w:styleId="StandardFT">
    <w:name w:val="Standard FT"/>
    <w:basedOn w:val="Standard"/>
    <w:rsid w:val="00EB0781"/>
    <w:rPr>
      <w:rFonts w:ascii="Verdana" w:hAnsi="Verdana"/>
      <w:sz w:val="16"/>
      <w:szCs w:val="16"/>
      <w:lang w:val="de-DE" w:eastAsia="de-DE"/>
    </w:rPr>
  </w:style>
  <w:style w:type="table" w:styleId="Tabellenraster">
    <w:name w:val="Table Grid"/>
    <w:basedOn w:val="NormaleTabelle"/>
    <w:uiPriority w:val="39"/>
    <w:rsid w:val="006A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A274B"/>
  </w:style>
  <w:style w:type="paragraph" w:styleId="StandardWeb">
    <w:name w:val="Normal (Web)"/>
    <w:basedOn w:val="Standard"/>
    <w:uiPriority w:val="99"/>
    <w:semiHidden/>
    <w:unhideWhenUsed/>
    <w:rsid w:val="00FA6F06"/>
    <w:pPr>
      <w:spacing w:before="100" w:beforeAutospacing="1" w:after="100" w:afterAutospacing="1"/>
    </w:pPr>
    <w:rPr>
      <w:lang w:val="de-DE" w:eastAsia="de-DE"/>
    </w:rPr>
  </w:style>
  <w:style w:type="character" w:customStyle="1" w:styleId="mw-headline">
    <w:name w:val="mw-headline"/>
    <w:basedOn w:val="Absatz-Standardschriftart"/>
    <w:rsid w:val="001305BC"/>
  </w:style>
  <w:style w:type="character" w:customStyle="1" w:styleId="mw-editsection">
    <w:name w:val="mw-editsection"/>
    <w:basedOn w:val="Absatz-Standardschriftart"/>
    <w:rsid w:val="001305BC"/>
  </w:style>
  <w:style w:type="character" w:customStyle="1" w:styleId="mw-editsection-bracket">
    <w:name w:val="mw-editsection-bracket"/>
    <w:basedOn w:val="Absatz-Standardschriftart"/>
    <w:rsid w:val="001305BC"/>
  </w:style>
  <w:style w:type="character" w:customStyle="1" w:styleId="mw-editsection-divider">
    <w:name w:val="mw-editsection-divider"/>
    <w:basedOn w:val="Absatz-Standardschriftart"/>
    <w:rsid w:val="001305BC"/>
  </w:style>
  <w:style w:type="paragraph" w:styleId="Textkrper">
    <w:name w:val="Body Text"/>
    <w:basedOn w:val="Standard"/>
    <w:link w:val="TextkrperZchn"/>
    <w:rsid w:val="00B8789B"/>
    <w:pPr>
      <w:jc w:val="both"/>
    </w:pPr>
    <w:rPr>
      <w:sz w:val="20"/>
      <w:szCs w:val="20"/>
      <w:lang w:val="de-DE" w:eastAsia="de-DE"/>
    </w:rPr>
  </w:style>
  <w:style w:type="character" w:customStyle="1" w:styleId="TextkrperZchn">
    <w:name w:val="Textkörper Zchn"/>
    <w:basedOn w:val="Absatz-Standardschriftart"/>
    <w:link w:val="Textkrper"/>
    <w:rsid w:val="00B8789B"/>
    <w:rPr>
      <w:rFonts w:ascii="Times New Roman" w:eastAsia="Times New Roman" w:hAnsi="Times New Roman"/>
      <w:lang w:val="de-DE" w:eastAsia="de-DE"/>
    </w:rPr>
  </w:style>
  <w:style w:type="paragraph" w:styleId="Kopfzeile">
    <w:name w:val="header"/>
    <w:basedOn w:val="Standard"/>
    <w:link w:val="KopfzeileZchn"/>
    <w:uiPriority w:val="99"/>
    <w:unhideWhenUsed/>
    <w:rsid w:val="00FD064C"/>
    <w:pPr>
      <w:tabs>
        <w:tab w:val="center" w:pos="4536"/>
        <w:tab w:val="right" w:pos="9072"/>
      </w:tabs>
    </w:pPr>
  </w:style>
  <w:style w:type="character" w:customStyle="1" w:styleId="KopfzeileZchn">
    <w:name w:val="Kopfzeile Zchn"/>
    <w:basedOn w:val="Absatz-Standardschriftart"/>
    <w:link w:val="Kopfzeile"/>
    <w:uiPriority w:val="99"/>
    <w:rsid w:val="00FD064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2746">
      <w:bodyDiv w:val="1"/>
      <w:marLeft w:val="0"/>
      <w:marRight w:val="0"/>
      <w:marTop w:val="0"/>
      <w:marBottom w:val="0"/>
      <w:divBdr>
        <w:top w:val="none" w:sz="0" w:space="0" w:color="auto"/>
        <w:left w:val="none" w:sz="0" w:space="0" w:color="auto"/>
        <w:bottom w:val="none" w:sz="0" w:space="0" w:color="auto"/>
        <w:right w:val="none" w:sz="0" w:space="0" w:color="auto"/>
      </w:divBdr>
      <w:divsChild>
        <w:div w:id="587428973">
          <w:marLeft w:val="-225"/>
          <w:marRight w:val="-225"/>
          <w:marTop w:val="0"/>
          <w:marBottom w:val="525"/>
          <w:divBdr>
            <w:top w:val="none" w:sz="0" w:space="0" w:color="auto"/>
            <w:left w:val="none" w:sz="0" w:space="0" w:color="auto"/>
            <w:bottom w:val="none" w:sz="0" w:space="0" w:color="auto"/>
            <w:right w:val="none" w:sz="0" w:space="0" w:color="auto"/>
          </w:divBdr>
          <w:divsChild>
            <w:div w:id="1307005084">
              <w:marLeft w:val="0"/>
              <w:marRight w:val="0"/>
              <w:marTop w:val="0"/>
              <w:marBottom w:val="0"/>
              <w:divBdr>
                <w:top w:val="none" w:sz="0" w:space="0" w:color="auto"/>
                <w:left w:val="none" w:sz="0" w:space="0" w:color="auto"/>
                <w:bottom w:val="none" w:sz="0" w:space="0" w:color="auto"/>
                <w:right w:val="none" w:sz="0" w:space="0" w:color="auto"/>
              </w:divBdr>
              <w:divsChild>
                <w:div w:id="197936408">
                  <w:marLeft w:val="0"/>
                  <w:marRight w:val="0"/>
                  <w:marTop w:val="0"/>
                  <w:marBottom w:val="0"/>
                  <w:divBdr>
                    <w:top w:val="none" w:sz="0" w:space="0" w:color="auto"/>
                    <w:left w:val="none" w:sz="0" w:space="0" w:color="auto"/>
                    <w:bottom w:val="none" w:sz="0" w:space="0" w:color="auto"/>
                    <w:right w:val="none" w:sz="0" w:space="0" w:color="auto"/>
                  </w:divBdr>
                  <w:divsChild>
                    <w:div w:id="1943759399">
                      <w:marLeft w:val="0"/>
                      <w:marRight w:val="0"/>
                      <w:marTop w:val="0"/>
                      <w:marBottom w:val="0"/>
                      <w:divBdr>
                        <w:top w:val="none" w:sz="0" w:space="0" w:color="auto"/>
                        <w:left w:val="none" w:sz="0" w:space="0" w:color="auto"/>
                        <w:bottom w:val="none" w:sz="0" w:space="0" w:color="auto"/>
                        <w:right w:val="none" w:sz="0" w:space="0" w:color="auto"/>
                      </w:divBdr>
                      <w:divsChild>
                        <w:div w:id="254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0594">
          <w:marLeft w:val="-225"/>
          <w:marRight w:val="-225"/>
          <w:marTop w:val="0"/>
          <w:marBottom w:val="525"/>
          <w:divBdr>
            <w:top w:val="none" w:sz="0" w:space="0" w:color="auto"/>
            <w:left w:val="none" w:sz="0" w:space="0" w:color="auto"/>
            <w:bottom w:val="none" w:sz="0" w:space="0" w:color="auto"/>
            <w:right w:val="none" w:sz="0" w:space="0" w:color="auto"/>
          </w:divBdr>
          <w:divsChild>
            <w:div w:id="663242944">
              <w:marLeft w:val="0"/>
              <w:marRight w:val="0"/>
              <w:marTop w:val="0"/>
              <w:marBottom w:val="0"/>
              <w:divBdr>
                <w:top w:val="none" w:sz="0" w:space="0" w:color="auto"/>
                <w:left w:val="none" w:sz="0" w:space="0" w:color="auto"/>
                <w:bottom w:val="none" w:sz="0" w:space="0" w:color="auto"/>
                <w:right w:val="none" w:sz="0" w:space="0" w:color="auto"/>
              </w:divBdr>
              <w:divsChild>
                <w:div w:id="1002123532">
                  <w:marLeft w:val="0"/>
                  <w:marRight w:val="0"/>
                  <w:marTop w:val="0"/>
                  <w:marBottom w:val="0"/>
                  <w:divBdr>
                    <w:top w:val="none" w:sz="0" w:space="0" w:color="auto"/>
                    <w:left w:val="none" w:sz="0" w:space="0" w:color="auto"/>
                    <w:bottom w:val="none" w:sz="0" w:space="0" w:color="auto"/>
                    <w:right w:val="none" w:sz="0" w:space="0" w:color="auto"/>
                  </w:divBdr>
                  <w:divsChild>
                    <w:div w:id="873617299">
                      <w:marLeft w:val="0"/>
                      <w:marRight w:val="0"/>
                      <w:marTop w:val="0"/>
                      <w:marBottom w:val="0"/>
                      <w:divBdr>
                        <w:top w:val="none" w:sz="0" w:space="0" w:color="auto"/>
                        <w:left w:val="none" w:sz="0" w:space="0" w:color="auto"/>
                        <w:bottom w:val="none" w:sz="0" w:space="0" w:color="auto"/>
                        <w:right w:val="none" w:sz="0" w:space="0" w:color="auto"/>
                      </w:divBdr>
                      <w:divsChild>
                        <w:div w:id="10702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68814">
      <w:bodyDiv w:val="1"/>
      <w:marLeft w:val="0"/>
      <w:marRight w:val="0"/>
      <w:marTop w:val="0"/>
      <w:marBottom w:val="0"/>
      <w:divBdr>
        <w:top w:val="none" w:sz="0" w:space="0" w:color="auto"/>
        <w:left w:val="none" w:sz="0" w:space="0" w:color="auto"/>
        <w:bottom w:val="none" w:sz="0" w:space="0" w:color="auto"/>
        <w:right w:val="none" w:sz="0" w:space="0" w:color="auto"/>
      </w:divBdr>
    </w:div>
    <w:div w:id="118887766">
      <w:bodyDiv w:val="1"/>
      <w:marLeft w:val="0"/>
      <w:marRight w:val="0"/>
      <w:marTop w:val="0"/>
      <w:marBottom w:val="0"/>
      <w:divBdr>
        <w:top w:val="none" w:sz="0" w:space="0" w:color="auto"/>
        <w:left w:val="none" w:sz="0" w:space="0" w:color="auto"/>
        <w:bottom w:val="none" w:sz="0" w:space="0" w:color="auto"/>
        <w:right w:val="none" w:sz="0" w:space="0" w:color="auto"/>
      </w:divBdr>
    </w:div>
    <w:div w:id="188186535">
      <w:bodyDiv w:val="1"/>
      <w:marLeft w:val="0"/>
      <w:marRight w:val="0"/>
      <w:marTop w:val="0"/>
      <w:marBottom w:val="0"/>
      <w:divBdr>
        <w:top w:val="none" w:sz="0" w:space="0" w:color="auto"/>
        <w:left w:val="none" w:sz="0" w:space="0" w:color="auto"/>
        <w:bottom w:val="none" w:sz="0" w:space="0" w:color="auto"/>
        <w:right w:val="none" w:sz="0" w:space="0" w:color="auto"/>
      </w:divBdr>
      <w:divsChild>
        <w:div w:id="167596094">
          <w:marLeft w:val="0"/>
          <w:marRight w:val="0"/>
          <w:marTop w:val="0"/>
          <w:marBottom w:val="225"/>
          <w:divBdr>
            <w:top w:val="none" w:sz="0" w:space="0" w:color="auto"/>
            <w:left w:val="none" w:sz="0" w:space="0" w:color="auto"/>
            <w:bottom w:val="none" w:sz="0" w:space="0" w:color="auto"/>
            <w:right w:val="none" w:sz="0" w:space="0" w:color="auto"/>
          </w:divBdr>
        </w:div>
        <w:div w:id="1871409630">
          <w:marLeft w:val="0"/>
          <w:marRight w:val="0"/>
          <w:marTop w:val="0"/>
          <w:marBottom w:val="300"/>
          <w:divBdr>
            <w:top w:val="none" w:sz="0" w:space="0" w:color="auto"/>
            <w:left w:val="none" w:sz="0" w:space="0" w:color="auto"/>
            <w:bottom w:val="none" w:sz="0" w:space="0" w:color="auto"/>
            <w:right w:val="none" w:sz="0" w:space="0" w:color="auto"/>
          </w:divBdr>
        </w:div>
      </w:divsChild>
    </w:div>
    <w:div w:id="192157298">
      <w:bodyDiv w:val="1"/>
      <w:marLeft w:val="0"/>
      <w:marRight w:val="0"/>
      <w:marTop w:val="0"/>
      <w:marBottom w:val="0"/>
      <w:divBdr>
        <w:top w:val="none" w:sz="0" w:space="0" w:color="auto"/>
        <w:left w:val="none" w:sz="0" w:space="0" w:color="auto"/>
        <w:bottom w:val="none" w:sz="0" w:space="0" w:color="auto"/>
        <w:right w:val="none" w:sz="0" w:space="0" w:color="auto"/>
      </w:divBdr>
      <w:divsChild>
        <w:div w:id="1073356833">
          <w:marLeft w:val="0"/>
          <w:marRight w:val="0"/>
          <w:marTop w:val="0"/>
          <w:marBottom w:val="225"/>
          <w:divBdr>
            <w:top w:val="none" w:sz="0" w:space="0" w:color="auto"/>
            <w:left w:val="none" w:sz="0" w:space="0" w:color="auto"/>
            <w:bottom w:val="none" w:sz="0" w:space="0" w:color="auto"/>
            <w:right w:val="none" w:sz="0" w:space="0" w:color="auto"/>
          </w:divBdr>
        </w:div>
        <w:div w:id="394278572">
          <w:marLeft w:val="0"/>
          <w:marRight w:val="0"/>
          <w:marTop w:val="0"/>
          <w:marBottom w:val="300"/>
          <w:divBdr>
            <w:top w:val="none" w:sz="0" w:space="0" w:color="auto"/>
            <w:left w:val="none" w:sz="0" w:space="0" w:color="auto"/>
            <w:bottom w:val="none" w:sz="0" w:space="0" w:color="auto"/>
            <w:right w:val="none" w:sz="0" w:space="0" w:color="auto"/>
          </w:divBdr>
        </w:div>
      </w:divsChild>
    </w:div>
    <w:div w:id="324357408">
      <w:bodyDiv w:val="1"/>
      <w:marLeft w:val="0"/>
      <w:marRight w:val="0"/>
      <w:marTop w:val="0"/>
      <w:marBottom w:val="0"/>
      <w:divBdr>
        <w:top w:val="none" w:sz="0" w:space="0" w:color="auto"/>
        <w:left w:val="none" w:sz="0" w:space="0" w:color="auto"/>
        <w:bottom w:val="none" w:sz="0" w:space="0" w:color="auto"/>
        <w:right w:val="none" w:sz="0" w:space="0" w:color="auto"/>
      </w:divBdr>
      <w:divsChild>
        <w:div w:id="515072512">
          <w:marLeft w:val="0"/>
          <w:marRight w:val="0"/>
          <w:marTop w:val="0"/>
          <w:marBottom w:val="0"/>
          <w:divBdr>
            <w:top w:val="none" w:sz="0" w:space="0" w:color="auto"/>
            <w:left w:val="none" w:sz="0" w:space="0" w:color="auto"/>
            <w:bottom w:val="none" w:sz="0" w:space="0" w:color="auto"/>
            <w:right w:val="none" w:sz="0" w:space="0" w:color="auto"/>
          </w:divBdr>
        </w:div>
        <w:div w:id="290286843">
          <w:marLeft w:val="0"/>
          <w:marRight w:val="0"/>
          <w:marTop w:val="0"/>
          <w:marBottom w:val="0"/>
          <w:divBdr>
            <w:top w:val="none" w:sz="0" w:space="0" w:color="auto"/>
            <w:left w:val="none" w:sz="0" w:space="0" w:color="auto"/>
            <w:bottom w:val="none" w:sz="0" w:space="0" w:color="auto"/>
            <w:right w:val="none" w:sz="0" w:space="0" w:color="auto"/>
          </w:divBdr>
          <w:divsChild>
            <w:div w:id="728697817">
              <w:marLeft w:val="0"/>
              <w:marRight w:val="0"/>
              <w:marTop w:val="0"/>
              <w:marBottom w:val="0"/>
              <w:divBdr>
                <w:top w:val="none" w:sz="0" w:space="0" w:color="auto"/>
                <w:left w:val="none" w:sz="0" w:space="0" w:color="auto"/>
                <w:bottom w:val="none" w:sz="0" w:space="0" w:color="auto"/>
                <w:right w:val="none" w:sz="0" w:space="0" w:color="auto"/>
              </w:divBdr>
              <w:divsChild>
                <w:div w:id="979185735">
                  <w:marLeft w:val="0"/>
                  <w:marRight w:val="0"/>
                  <w:marTop w:val="0"/>
                  <w:marBottom w:val="0"/>
                  <w:divBdr>
                    <w:top w:val="none" w:sz="0" w:space="0" w:color="auto"/>
                    <w:left w:val="none" w:sz="0" w:space="0" w:color="auto"/>
                    <w:bottom w:val="none" w:sz="0" w:space="0" w:color="auto"/>
                    <w:right w:val="none" w:sz="0" w:space="0" w:color="auto"/>
                  </w:divBdr>
                  <w:divsChild>
                    <w:div w:id="1022895281">
                      <w:marLeft w:val="0"/>
                      <w:marRight w:val="0"/>
                      <w:marTop w:val="0"/>
                      <w:marBottom w:val="0"/>
                      <w:divBdr>
                        <w:top w:val="none" w:sz="0" w:space="0" w:color="auto"/>
                        <w:left w:val="none" w:sz="0" w:space="0" w:color="auto"/>
                        <w:bottom w:val="none" w:sz="0" w:space="0" w:color="auto"/>
                        <w:right w:val="none" w:sz="0" w:space="0" w:color="auto"/>
                      </w:divBdr>
                      <w:divsChild>
                        <w:div w:id="8227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2306">
      <w:bodyDiv w:val="1"/>
      <w:marLeft w:val="0"/>
      <w:marRight w:val="0"/>
      <w:marTop w:val="0"/>
      <w:marBottom w:val="0"/>
      <w:divBdr>
        <w:top w:val="none" w:sz="0" w:space="0" w:color="auto"/>
        <w:left w:val="none" w:sz="0" w:space="0" w:color="auto"/>
        <w:bottom w:val="none" w:sz="0" w:space="0" w:color="auto"/>
        <w:right w:val="none" w:sz="0" w:space="0" w:color="auto"/>
      </w:divBdr>
      <w:divsChild>
        <w:div w:id="1576551898">
          <w:marLeft w:val="0"/>
          <w:marRight w:val="0"/>
          <w:marTop w:val="0"/>
          <w:marBottom w:val="225"/>
          <w:divBdr>
            <w:top w:val="none" w:sz="0" w:space="0" w:color="auto"/>
            <w:left w:val="none" w:sz="0" w:space="0" w:color="auto"/>
            <w:bottom w:val="none" w:sz="0" w:space="0" w:color="auto"/>
            <w:right w:val="none" w:sz="0" w:space="0" w:color="auto"/>
          </w:divBdr>
        </w:div>
        <w:div w:id="1467966555">
          <w:marLeft w:val="0"/>
          <w:marRight w:val="0"/>
          <w:marTop w:val="0"/>
          <w:marBottom w:val="300"/>
          <w:divBdr>
            <w:top w:val="none" w:sz="0" w:space="0" w:color="auto"/>
            <w:left w:val="none" w:sz="0" w:space="0" w:color="auto"/>
            <w:bottom w:val="none" w:sz="0" w:space="0" w:color="auto"/>
            <w:right w:val="none" w:sz="0" w:space="0" w:color="auto"/>
          </w:divBdr>
        </w:div>
      </w:divsChild>
    </w:div>
    <w:div w:id="357896818">
      <w:bodyDiv w:val="1"/>
      <w:marLeft w:val="0"/>
      <w:marRight w:val="0"/>
      <w:marTop w:val="0"/>
      <w:marBottom w:val="0"/>
      <w:divBdr>
        <w:top w:val="none" w:sz="0" w:space="0" w:color="auto"/>
        <w:left w:val="none" w:sz="0" w:space="0" w:color="auto"/>
        <w:bottom w:val="none" w:sz="0" w:space="0" w:color="auto"/>
        <w:right w:val="none" w:sz="0" w:space="0" w:color="auto"/>
      </w:divBdr>
      <w:divsChild>
        <w:div w:id="1658922163">
          <w:marLeft w:val="0"/>
          <w:marRight w:val="0"/>
          <w:marTop w:val="0"/>
          <w:marBottom w:val="225"/>
          <w:divBdr>
            <w:top w:val="none" w:sz="0" w:space="0" w:color="auto"/>
            <w:left w:val="none" w:sz="0" w:space="0" w:color="auto"/>
            <w:bottom w:val="none" w:sz="0" w:space="0" w:color="auto"/>
            <w:right w:val="none" w:sz="0" w:space="0" w:color="auto"/>
          </w:divBdr>
        </w:div>
        <w:div w:id="1742748060">
          <w:marLeft w:val="0"/>
          <w:marRight w:val="0"/>
          <w:marTop w:val="0"/>
          <w:marBottom w:val="300"/>
          <w:divBdr>
            <w:top w:val="none" w:sz="0" w:space="0" w:color="auto"/>
            <w:left w:val="none" w:sz="0" w:space="0" w:color="auto"/>
            <w:bottom w:val="none" w:sz="0" w:space="0" w:color="auto"/>
            <w:right w:val="none" w:sz="0" w:space="0" w:color="auto"/>
          </w:divBdr>
          <w:divsChild>
            <w:div w:id="1867254941">
              <w:marLeft w:val="0"/>
              <w:marRight w:val="0"/>
              <w:marTop w:val="45"/>
              <w:marBottom w:val="0"/>
              <w:divBdr>
                <w:top w:val="none" w:sz="0" w:space="0" w:color="auto"/>
                <w:left w:val="none" w:sz="0" w:space="0" w:color="auto"/>
                <w:bottom w:val="none" w:sz="0" w:space="0" w:color="auto"/>
                <w:right w:val="none" w:sz="0" w:space="0" w:color="auto"/>
              </w:divBdr>
            </w:div>
          </w:divsChild>
        </w:div>
        <w:div w:id="951088052">
          <w:marLeft w:val="0"/>
          <w:marRight w:val="0"/>
          <w:marTop w:val="0"/>
          <w:marBottom w:val="300"/>
          <w:divBdr>
            <w:top w:val="none" w:sz="0" w:space="0" w:color="auto"/>
            <w:left w:val="none" w:sz="0" w:space="0" w:color="auto"/>
            <w:bottom w:val="none" w:sz="0" w:space="0" w:color="auto"/>
            <w:right w:val="none" w:sz="0" w:space="0" w:color="auto"/>
          </w:divBdr>
          <w:divsChild>
            <w:div w:id="549918646">
              <w:marLeft w:val="0"/>
              <w:marRight w:val="150"/>
              <w:marTop w:val="45"/>
              <w:marBottom w:val="0"/>
              <w:divBdr>
                <w:top w:val="none" w:sz="0" w:space="0" w:color="auto"/>
                <w:left w:val="none" w:sz="0" w:space="0" w:color="auto"/>
                <w:bottom w:val="none" w:sz="0" w:space="0" w:color="auto"/>
                <w:right w:val="none" w:sz="0" w:space="0" w:color="auto"/>
              </w:divBdr>
            </w:div>
          </w:divsChild>
        </w:div>
        <w:div w:id="42949135">
          <w:marLeft w:val="0"/>
          <w:marRight w:val="0"/>
          <w:marTop w:val="0"/>
          <w:marBottom w:val="300"/>
          <w:divBdr>
            <w:top w:val="none" w:sz="0" w:space="0" w:color="auto"/>
            <w:left w:val="none" w:sz="0" w:space="0" w:color="auto"/>
            <w:bottom w:val="none" w:sz="0" w:space="0" w:color="auto"/>
            <w:right w:val="none" w:sz="0" w:space="0" w:color="auto"/>
          </w:divBdr>
          <w:divsChild>
            <w:div w:id="15359211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34636647">
      <w:bodyDiv w:val="1"/>
      <w:marLeft w:val="0"/>
      <w:marRight w:val="0"/>
      <w:marTop w:val="0"/>
      <w:marBottom w:val="0"/>
      <w:divBdr>
        <w:top w:val="none" w:sz="0" w:space="0" w:color="auto"/>
        <w:left w:val="none" w:sz="0" w:space="0" w:color="auto"/>
        <w:bottom w:val="none" w:sz="0" w:space="0" w:color="auto"/>
        <w:right w:val="none" w:sz="0" w:space="0" w:color="auto"/>
      </w:divBdr>
    </w:div>
    <w:div w:id="518010115">
      <w:bodyDiv w:val="1"/>
      <w:marLeft w:val="0"/>
      <w:marRight w:val="0"/>
      <w:marTop w:val="0"/>
      <w:marBottom w:val="0"/>
      <w:divBdr>
        <w:top w:val="none" w:sz="0" w:space="0" w:color="auto"/>
        <w:left w:val="none" w:sz="0" w:space="0" w:color="auto"/>
        <w:bottom w:val="none" w:sz="0" w:space="0" w:color="auto"/>
        <w:right w:val="none" w:sz="0" w:space="0" w:color="auto"/>
      </w:divBdr>
    </w:div>
    <w:div w:id="655694620">
      <w:bodyDiv w:val="1"/>
      <w:marLeft w:val="0"/>
      <w:marRight w:val="0"/>
      <w:marTop w:val="0"/>
      <w:marBottom w:val="0"/>
      <w:divBdr>
        <w:top w:val="none" w:sz="0" w:space="0" w:color="auto"/>
        <w:left w:val="none" w:sz="0" w:space="0" w:color="auto"/>
        <w:bottom w:val="none" w:sz="0" w:space="0" w:color="auto"/>
        <w:right w:val="none" w:sz="0" w:space="0" w:color="auto"/>
      </w:divBdr>
    </w:div>
    <w:div w:id="658845405">
      <w:bodyDiv w:val="1"/>
      <w:marLeft w:val="0"/>
      <w:marRight w:val="0"/>
      <w:marTop w:val="0"/>
      <w:marBottom w:val="0"/>
      <w:divBdr>
        <w:top w:val="none" w:sz="0" w:space="0" w:color="auto"/>
        <w:left w:val="none" w:sz="0" w:space="0" w:color="auto"/>
        <w:bottom w:val="none" w:sz="0" w:space="0" w:color="auto"/>
        <w:right w:val="none" w:sz="0" w:space="0" w:color="auto"/>
      </w:divBdr>
    </w:div>
    <w:div w:id="689381787">
      <w:bodyDiv w:val="1"/>
      <w:marLeft w:val="0"/>
      <w:marRight w:val="0"/>
      <w:marTop w:val="0"/>
      <w:marBottom w:val="0"/>
      <w:divBdr>
        <w:top w:val="none" w:sz="0" w:space="0" w:color="auto"/>
        <w:left w:val="none" w:sz="0" w:space="0" w:color="auto"/>
        <w:bottom w:val="none" w:sz="0" w:space="0" w:color="auto"/>
        <w:right w:val="none" w:sz="0" w:space="0" w:color="auto"/>
      </w:divBdr>
      <w:divsChild>
        <w:div w:id="237592617">
          <w:marLeft w:val="0"/>
          <w:marRight w:val="0"/>
          <w:marTop w:val="0"/>
          <w:marBottom w:val="225"/>
          <w:divBdr>
            <w:top w:val="none" w:sz="0" w:space="0" w:color="auto"/>
            <w:left w:val="none" w:sz="0" w:space="0" w:color="auto"/>
            <w:bottom w:val="none" w:sz="0" w:space="0" w:color="auto"/>
            <w:right w:val="none" w:sz="0" w:space="0" w:color="auto"/>
          </w:divBdr>
        </w:div>
        <w:div w:id="714817251">
          <w:marLeft w:val="0"/>
          <w:marRight w:val="0"/>
          <w:marTop w:val="0"/>
          <w:marBottom w:val="300"/>
          <w:divBdr>
            <w:top w:val="none" w:sz="0" w:space="0" w:color="auto"/>
            <w:left w:val="none" w:sz="0" w:space="0" w:color="auto"/>
            <w:bottom w:val="none" w:sz="0" w:space="0" w:color="auto"/>
            <w:right w:val="none" w:sz="0" w:space="0" w:color="auto"/>
          </w:divBdr>
        </w:div>
      </w:divsChild>
    </w:div>
    <w:div w:id="737898706">
      <w:bodyDiv w:val="1"/>
      <w:marLeft w:val="0"/>
      <w:marRight w:val="0"/>
      <w:marTop w:val="0"/>
      <w:marBottom w:val="0"/>
      <w:divBdr>
        <w:top w:val="none" w:sz="0" w:space="0" w:color="auto"/>
        <w:left w:val="none" w:sz="0" w:space="0" w:color="auto"/>
        <w:bottom w:val="none" w:sz="0" w:space="0" w:color="auto"/>
        <w:right w:val="none" w:sz="0" w:space="0" w:color="auto"/>
      </w:divBdr>
    </w:div>
    <w:div w:id="746390044">
      <w:bodyDiv w:val="1"/>
      <w:marLeft w:val="0"/>
      <w:marRight w:val="0"/>
      <w:marTop w:val="0"/>
      <w:marBottom w:val="0"/>
      <w:divBdr>
        <w:top w:val="none" w:sz="0" w:space="0" w:color="auto"/>
        <w:left w:val="none" w:sz="0" w:space="0" w:color="auto"/>
        <w:bottom w:val="none" w:sz="0" w:space="0" w:color="auto"/>
        <w:right w:val="none" w:sz="0" w:space="0" w:color="auto"/>
      </w:divBdr>
    </w:div>
    <w:div w:id="768306607">
      <w:bodyDiv w:val="1"/>
      <w:marLeft w:val="0"/>
      <w:marRight w:val="0"/>
      <w:marTop w:val="0"/>
      <w:marBottom w:val="0"/>
      <w:divBdr>
        <w:top w:val="none" w:sz="0" w:space="0" w:color="auto"/>
        <w:left w:val="none" w:sz="0" w:space="0" w:color="auto"/>
        <w:bottom w:val="none" w:sz="0" w:space="0" w:color="auto"/>
        <w:right w:val="none" w:sz="0" w:space="0" w:color="auto"/>
      </w:divBdr>
    </w:div>
    <w:div w:id="869953887">
      <w:bodyDiv w:val="1"/>
      <w:marLeft w:val="0"/>
      <w:marRight w:val="0"/>
      <w:marTop w:val="0"/>
      <w:marBottom w:val="0"/>
      <w:divBdr>
        <w:top w:val="none" w:sz="0" w:space="0" w:color="auto"/>
        <w:left w:val="none" w:sz="0" w:space="0" w:color="auto"/>
        <w:bottom w:val="none" w:sz="0" w:space="0" w:color="auto"/>
        <w:right w:val="none" w:sz="0" w:space="0" w:color="auto"/>
      </w:divBdr>
      <w:divsChild>
        <w:div w:id="1234968897">
          <w:marLeft w:val="0"/>
          <w:marRight w:val="0"/>
          <w:marTop w:val="0"/>
          <w:marBottom w:val="225"/>
          <w:divBdr>
            <w:top w:val="none" w:sz="0" w:space="0" w:color="auto"/>
            <w:left w:val="none" w:sz="0" w:space="0" w:color="auto"/>
            <w:bottom w:val="none" w:sz="0" w:space="0" w:color="auto"/>
            <w:right w:val="none" w:sz="0" w:space="0" w:color="auto"/>
          </w:divBdr>
        </w:div>
        <w:div w:id="1431857994">
          <w:marLeft w:val="0"/>
          <w:marRight w:val="0"/>
          <w:marTop w:val="0"/>
          <w:marBottom w:val="300"/>
          <w:divBdr>
            <w:top w:val="none" w:sz="0" w:space="0" w:color="auto"/>
            <w:left w:val="none" w:sz="0" w:space="0" w:color="auto"/>
            <w:bottom w:val="none" w:sz="0" w:space="0" w:color="auto"/>
            <w:right w:val="none" w:sz="0" w:space="0" w:color="auto"/>
          </w:divBdr>
          <w:divsChild>
            <w:div w:id="1495146150">
              <w:marLeft w:val="0"/>
              <w:marRight w:val="0"/>
              <w:marTop w:val="45"/>
              <w:marBottom w:val="0"/>
              <w:divBdr>
                <w:top w:val="none" w:sz="0" w:space="0" w:color="auto"/>
                <w:left w:val="none" w:sz="0" w:space="0" w:color="auto"/>
                <w:bottom w:val="none" w:sz="0" w:space="0" w:color="auto"/>
                <w:right w:val="none" w:sz="0" w:space="0" w:color="auto"/>
              </w:divBdr>
            </w:div>
          </w:divsChild>
        </w:div>
        <w:div w:id="860125614">
          <w:marLeft w:val="0"/>
          <w:marRight w:val="0"/>
          <w:marTop w:val="0"/>
          <w:marBottom w:val="300"/>
          <w:divBdr>
            <w:top w:val="none" w:sz="0" w:space="0" w:color="auto"/>
            <w:left w:val="none" w:sz="0" w:space="0" w:color="auto"/>
            <w:bottom w:val="none" w:sz="0" w:space="0" w:color="auto"/>
            <w:right w:val="none" w:sz="0" w:space="0" w:color="auto"/>
          </w:divBdr>
          <w:divsChild>
            <w:div w:id="253166897">
              <w:marLeft w:val="0"/>
              <w:marRight w:val="150"/>
              <w:marTop w:val="45"/>
              <w:marBottom w:val="0"/>
              <w:divBdr>
                <w:top w:val="none" w:sz="0" w:space="0" w:color="auto"/>
                <w:left w:val="none" w:sz="0" w:space="0" w:color="auto"/>
                <w:bottom w:val="none" w:sz="0" w:space="0" w:color="auto"/>
                <w:right w:val="none" w:sz="0" w:space="0" w:color="auto"/>
              </w:divBdr>
            </w:div>
          </w:divsChild>
        </w:div>
        <w:div w:id="1637485610">
          <w:marLeft w:val="0"/>
          <w:marRight w:val="0"/>
          <w:marTop w:val="0"/>
          <w:marBottom w:val="300"/>
          <w:divBdr>
            <w:top w:val="none" w:sz="0" w:space="0" w:color="auto"/>
            <w:left w:val="none" w:sz="0" w:space="0" w:color="auto"/>
            <w:bottom w:val="none" w:sz="0" w:space="0" w:color="auto"/>
            <w:right w:val="none" w:sz="0" w:space="0" w:color="auto"/>
          </w:divBdr>
          <w:divsChild>
            <w:div w:id="6319065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4879591">
      <w:bodyDiv w:val="1"/>
      <w:marLeft w:val="0"/>
      <w:marRight w:val="0"/>
      <w:marTop w:val="0"/>
      <w:marBottom w:val="0"/>
      <w:divBdr>
        <w:top w:val="none" w:sz="0" w:space="0" w:color="auto"/>
        <w:left w:val="none" w:sz="0" w:space="0" w:color="auto"/>
        <w:bottom w:val="none" w:sz="0" w:space="0" w:color="auto"/>
        <w:right w:val="none" w:sz="0" w:space="0" w:color="auto"/>
      </w:divBdr>
    </w:div>
    <w:div w:id="938414487">
      <w:bodyDiv w:val="1"/>
      <w:marLeft w:val="0"/>
      <w:marRight w:val="0"/>
      <w:marTop w:val="0"/>
      <w:marBottom w:val="0"/>
      <w:divBdr>
        <w:top w:val="none" w:sz="0" w:space="0" w:color="auto"/>
        <w:left w:val="none" w:sz="0" w:space="0" w:color="auto"/>
        <w:bottom w:val="none" w:sz="0" w:space="0" w:color="auto"/>
        <w:right w:val="none" w:sz="0" w:space="0" w:color="auto"/>
      </w:divBdr>
      <w:divsChild>
        <w:div w:id="548031887">
          <w:marLeft w:val="0"/>
          <w:marRight w:val="0"/>
          <w:marTop w:val="0"/>
          <w:marBottom w:val="225"/>
          <w:divBdr>
            <w:top w:val="none" w:sz="0" w:space="0" w:color="auto"/>
            <w:left w:val="none" w:sz="0" w:space="0" w:color="auto"/>
            <w:bottom w:val="none" w:sz="0" w:space="0" w:color="auto"/>
            <w:right w:val="none" w:sz="0" w:space="0" w:color="auto"/>
          </w:divBdr>
        </w:div>
        <w:div w:id="99228415">
          <w:marLeft w:val="0"/>
          <w:marRight w:val="0"/>
          <w:marTop w:val="0"/>
          <w:marBottom w:val="300"/>
          <w:divBdr>
            <w:top w:val="none" w:sz="0" w:space="0" w:color="auto"/>
            <w:left w:val="none" w:sz="0" w:space="0" w:color="auto"/>
            <w:bottom w:val="none" w:sz="0" w:space="0" w:color="auto"/>
            <w:right w:val="none" w:sz="0" w:space="0" w:color="auto"/>
          </w:divBdr>
        </w:div>
      </w:divsChild>
    </w:div>
    <w:div w:id="947390804">
      <w:bodyDiv w:val="1"/>
      <w:marLeft w:val="0"/>
      <w:marRight w:val="0"/>
      <w:marTop w:val="0"/>
      <w:marBottom w:val="0"/>
      <w:divBdr>
        <w:top w:val="none" w:sz="0" w:space="0" w:color="auto"/>
        <w:left w:val="none" w:sz="0" w:space="0" w:color="auto"/>
        <w:bottom w:val="none" w:sz="0" w:space="0" w:color="auto"/>
        <w:right w:val="none" w:sz="0" w:space="0" w:color="auto"/>
      </w:divBdr>
      <w:divsChild>
        <w:div w:id="79060145">
          <w:marLeft w:val="0"/>
          <w:marRight w:val="0"/>
          <w:marTop w:val="0"/>
          <w:marBottom w:val="225"/>
          <w:divBdr>
            <w:top w:val="none" w:sz="0" w:space="0" w:color="auto"/>
            <w:left w:val="none" w:sz="0" w:space="0" w:color="auto"/>
            <w:bottom w:val="none" w:sz="0" w:space="0" w:color="auto"/>
            <w:right w:val="none" w:sz="0" w:space="0" w:color="auto"/>
          </w:divBdr>
        </w:div>
        <w:div w:id="535655864">
          <w:marLeft w:val="0"/>
          <w:marRight w:val="0"/>
          <w:marTop w:val="0"/>
          <w:marBottom w:val="300"/>
          <w:divBdr>
            <w:top w:val="none" w:sz="0" w:space="0" w:color="auto"/>
            <w:left w:val="none" w:sz="0" w:space="0" w:color="auto"/>
            <w:bottom w:val="none" w:sz="0" w:space="0" w:color="auto"/>
            <w:right w:val="none" w:sz="0" w:space="0" w:color="auto"/>
          </w:divBdr>
        </w:div>
      </w:divsChild>
    </w:div>
    <w:div w:id="974994073">
      <w:bodyDiv w:val="1"/>
      <w:marLeft w:val="0"/>
      <w:marRight w:val="0"/>
      <w:marTop w:val="0"/>
      <w:marBottom w:val="0"/>
      <w:divBdr>
        <w:top w:val="none" w:sz="0" w:space="0" w:color="auto"/>
        <w:left w:val="none" w:sz="0" w:space="0" w:color="auto"/>
        <w:bottom w:val="none" w:sz="0" w:space="0" w:color="auto"/>
        <w:right w:val="none" w:sz="0" w:space="0" w:color="auto"/>
      </w:divBdr>
      <w:divsChild>
        <w:div w:id="926424801">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995573427">
      <w:bodyDiv w:val="1"/>
      <w:marLeft w:val="0"/>
      <w:marRight w:val="0"/>
      <w:marTop w:val="0"/>
      <w:marBottom w:val="0"/>
      <w:divBdr>
        <w:top w:val="none" w:sz="0" w:space="0" w:color="auto"/>
        <w:left w:val="none" w:sz="0" w:space="0" w:color="auto"/>
        <w:bottom w:val="none" w:sz="0" w:space="0" w:color="auto"/>
        <w:right w:val="none" w:sz="0" w:space="0" w:color="auto"/>
      </w:divBdr>
    </w:div>
    <w:div w:id="1022441473">
      <w:bodyDiv w:val="1"/>
      <w:marLeft w:val="0"/>
      <w:marRight w:val="0"/>
      <w:marTop w:val="0"/>
      <w:marBottom w:val="0"/>
      <w:divBdr>
        <w:top w:val="none" w:sz="0" w:space="0" w:color="auto"/>
        <w:left w:val="none" w:sz="0" w:space="0" w:color="auto"/>
        <w:bottom w:val="none" w:sz="0" w:space="0" w:color="auto"/>
        <w:right w:val="none" w:sz="0" w:space="0" w:color="auto"/>
      </w:divBdr>
    </w:div>
    <w:div w:id="1031682487">
      <w:bodyDiv w:val="1"/>
      <w:marLeft w:val="0"/>
      <w:marRight w:val="0"/>
      <w:marTop w:val="0"/>
      <w:marBottom w:val="0"/>
      <w:divBdr>
        <w:top w:val="none" w:sz="0" w:space="0" w:color="auto"/>
        <w:left w:val="none" w:sz="0" w:space="0" w:color="auto"/>
        <w:bottom w:val="none" w:sz="0" w:space="0" w:color="auto"/>
        <w:right w:val="none" w:sz="0" w:space="0" w:color="auto"/>
      </w:divBdr>
    </w:div>
    <w:div w:id="1058630114">
      <w:bodyDiv w:val="1"/>
      <w:marLeft w:val="0"/>
      <w:marRight w:val="0"/>
      <w:marTop w:val="0"/>
      <w:marBottom w:val="0"/>
      <w:divBdr>
        <w:top w:val="none" w:sz="0" w:space="0" w:color="auto"/>
        <w:left w:val="none" w:sz="0" w:space="0" w:color="auto"/>
        <w:bottom w:val="none" w:sz="0" w:space="0" w:color="auto"/>
        <w:right w:val="none" w:sz="0" w:space="0" w:color="auto"/>
      </w:divBdr>
    </w:div>
    <w:div w:id="1101727628">
      <w:bodyDiv w:val="1"/>
      <w:marLeft w:val="0"/>
      <w:marRight w:val="0"/>
      <w:marTop w:val="0"/>
      <w:marBottom w:val="0"/>
      <w:divBdr>
        <w:top w:val="none" w:sz="0" w:space="0" w:color="auto"/>
        <w:left w:val="none" w:sz="0" w:space="0" w:color="auto"/>
        <w:bottom w:val="none" w:sz="0" w:space="0" w:color="auto"/>
        <w:right w:val="none" w:sz="0" w:space="0" w:color="auto"/>
      </w:divBdr>
    </w:div>
    <w:div w:id="1184788455">
      <w:bodyDiv w:val="1"/>
      <w:marLeft w:val="0"/>
      <w:marRight w:val="0"/>
      <w:marTop w:val="0"/>
      <w:marBottom w:val="0"/>
      <w:divBdr>
        <w:top w:val="none" w:sz="0" w:space="0" w:color="auto"/>
        <w:left w:val="none" w:sz="0" w:space="0" w:color="auto"/>
        <w:bottom w:val="none" w:sz="0" w:space="0" w:color="auto"/>
        <w:right w:val="none" w:sz="0" w:space="0" w:color="auto"/>
      </w:divBdr>
    </w:div>
    <w:div w:id="1194071854">
      <w:bodyDiv w:val="1"/>
      <w:marLeft w:val="0"/>
      <w:marRight w:val="0"/>
      <w:marTop w:val="0"/>
      <w:marBottom w:val="0"/>
      <w:divBdr>
        <w:top w:val="none" w:sz="0" w:space="0" w:color="auto"/>
        <w:left w:val="none" w:sz="0" w:space="0" w:color="auto"/>
        <w:bottom w:val="none" w:sz="0" w:space="0" w:color="auto"/>
        <w:right w:val="none" w:sz="0" w:space="0" w:color="auto"/>
      </w:divBdr>
    </w:div>
    <w:div w:id="1260334331">
      <w:bodyDiv w:val="1"/>
      <w:marLeft w:val="0"/>
      <w:marRight w:val="0"/>
      <w:marTop w:val="0"/>
      <w:marBottom w:val="0"/>
      <w:divBdr>
        <w:top w:val="none" w:sz="0" w:space="0" w:color="auto"/>
        <w:left w:val="none" w:sz="0" w:space="0" w:color="auto"/>
        <w:bottom w:val="none" w:sz="0" w:space="0" w:color="auto"/>
        <w:right w:val="none" w:sz="0" w:space="0" w:color="auto"/>
      </w:divBdr>
      <w:divsChild>
        <w:div w:id="606037778">
          <w:marLeft w:val="0"/>
          <w:marRight w:val="0"/>
          <w:marTop w:val="0"/>
          <w:marBottom w:val="225"/>
          <w:divBdr>
            <w:top w:val="none" w:sz="0" w:space="0" w:color="auto"/>
            <w:left w:val="none" w:sz="0" w:space="0" w:color="auto"/>
            <w:bottom w:val="none" w:sz="0" w:space="0" w:color="auto"/>
            <w:right w:val="none" w:sz="0" w:space="0" w:color="auto"/>
          </w:divBdr>
        </w:div>
        <w:div w:id="1129977352">
          <w:marLeft w:val="0"/>
          <w:marRight w:val="0"/>
          <w:marTop w:val="0"/>
          <w:marBottom w:val="300"/>
          <w:divBdr>
            <w:top w:val="none" w:sz="0" w:space="0" w:color="auto"/>
            <w:left w:val="none" w:sz="0" w:space="0" w:color="auto"/>
            <w:bottom w:val="none" w:sz="0" w:space="0" w:color="auto"/>
            <w:right w:val="none" w:sz="0" w:space="0" w:color="auto"/>
          </w:divBdr>
        </w:div>
      </w:divsChild>
    </w:div>
    <w:div w:id="1273708790">
      <w:bodyDiv w:val="1"/>
      <w:marLeft w:val="0"/>
      <w:marRight w:val="0"/>
      <w:marTop w:val="0"/>
      <w:marBottom w:val="0"/>
      <w:divBdr>
        <w:top w:val="none" w:sz="0" w:space="0" w:color="auto"/>
        <w:left w:val="none" w:sz="0" w:space="0" w:color="auto"/>
        <w:bottom w:val="none" w:sz="0" w:space="0" w:color="auto"/>
        <w:right w:val="none" w:sz="0" w:space="0" w:color="auto"/>
      </w:divBdr>
    </w:div>
    <w:div w:id="1287929277">
      <w:bodyDiv w:val="1"/>
      <w:marLeft w:val="0"/>
      <w:marRight w:val="0"/>
      <w:marTop w:val="0"/>
      <w:marBottom w:val="0"/>
      <w:divBdr>
        <w:top w:val="none" w:sz="0" w:space="0" w:color="auto"/>
        <w:left w:val="none" w:sz="0" w:space="0" w:color="auto"/>
        <w:bottom w:val="none" w:sz="0" w:space="0" w:color="auto"/>
        <w:right w:val="none" w:sz="0" w:space="0" w:color="auto"/>
      </w:divBdr>
      <w:divsChild>
        <w:div w:id="62997814">
          <w:marLeft w:val="0"/>
          <w:marRight w:val="0"/>
          <w:marTop w:val="0"/>
          <w:marBottom w:val="0"/>
          <w:divBdr>
            <w:top w:val="none" w:sz="0" w:space="0" w:color="auto"/>
            <w:left w:val="none" w:sz="0" w:space="0" w:color="auto"/>
            <w:bottom w:val="none" w:sz="0" w:space="0" w:color="auto"/>
            <w:right w:val="none" w:sz="0" w:space="0" w:color="auto"/>
          </w:divBdr>
          <w:divsChild>
            <w:div w:id="60369824">
              <w:marLeft w:val="0"/>
              <w:marRight w:val="0"/>
              <w:marTop w:val="0"/>
              <w:marBottom w:val="0"/>
              <w:divBdr>
                <w:top w:val="none" w:sz="0" w:space="0" w:color="auto"/>
                <w:left w:val="none" w:sz="0" w:space="0" w:color="auto"/>
                <w:bottom w:val="none" w:sz="0" w:space="0" w:color="auto"/>
                <w:right w:val="none" w:sz="0" w:space="0" w:color="auto"/>
              </w:divBdr>
            </w:div>
            <w:div w:id="1002778588">
              <w:marLeft w:val="0"/>
              <w:marRight w:val="0"/>
              <w:marTop w:val="0"/>
              <w:marBottom w:val="0"/>
              <w:divBdr>
                <w:top w:val="none" w:sz="0" w:space="0" w:color="auto"/>
                <w:left w:val="none" w:sz="0" w:space="0" w:color="auto"/>
                <w:bottom w:val="none" w:sz="0" w:space="0" w:color="auto"/>
                <w:right w:val="none" w:sz="0" w:space="0" w:color="auto"/>
              </w:divBdr>
            </w:div>
            <w:div w:id="1768043717">
              <w:marLeft w:val="0"/>
              <w:marRight w:val="0"/>
              <w:marTop w:val="0"/>
              <w:marBottom w:val="0"/>
              <w:divBdr>
                <w:top w:val="none" w:sz="0" w:space="0" w:color="auto"/>
                <w:left w:val="none" w:sz="0" w:space="0" w:color="auto"/>
                <w:bottom w:val="none" w:sz="0" w:space="0" w:color="auto"/>
                <w:right w:val="none" w:sz="0" w:space="0" w:color="auto"/>
              </w:divBdr>
              <w:divsChild>
                <w:div w:id="847716115">
                  <w:marLeft w:val="0"/>
                  <w:marRight w:val="0"/>
                  <w:marTop w:val="0"/>
                  <w:marBottom w:val="0"/>
                  <w:divBdr>
                    <w:top w:val="none" w:sz="0" w:space="0" w:color="auto"/>
                    <w:left w:val="none" w:sz="0" w:space="0" w:color="auto"/>
                    <w:bottom w:val="none" w:sz="0" w:space="0" w:color="auto"/>
                    <w:right w:val="none" w:sz="0" w:space="0" w:color="auto"/>
                  </w:divBdr>
                </w:div>
                <w:div w:id="999163852">
                  <w:marLeft w:val="0"/>
                  <w:marRight w:val="0"/>
                  <w:marTop w:val="0"/>
                  <w:marBottom w:val="0"/>
                  <w:divBdr>
                    <w:top w:val="none" w:sz="0" w:space="0" w:color="auto"/>
                    <w:left w:val="none" w:sz="0" w:space="0" w:color="auto"/>
                    <w:bottom w:val="none" w:sz="0" w:space="0" w:color="auto"/>
                    <w:right w:val="none" w:sz="0" w:space="0" w:color="auto"/>
                  </w:divBdr>
                </w:div>
                <w:div w:id="912357304">
                  <w:marLeft w:val="0"/>
                  <w:marRight w:val="0"/>
                  <w:marTop w:val="0"/>
                  <w:marBottom w:val="0"/>
                  <w:divBdr>
                    <w:top w:val="none" w:sz="0" w:space="0" w:color="auto"/>
                    <w:left w:val="none" w:sz="0" w:space="0" w:color="auto"/>
                    <w:bottom w:val="none" w:sz="0" w:space="0" w:color="auto"/>
                    <w:right w:val="none" w:sz="0" w:space="0" w:color="auto"/>
                  </w:divBdr>
                </w:div>
              </w:divsChild>
            </w:div>
            <w:div w:id="165752011">
              <w:marLeft w:val="0"/>
              <w:marRight w:val="0"/>
              <w:marTop w:val="0"/>
              <w:marBottom w:val="0"/>
              <w:divBdr>
                <w:top w:val="none" w:sz="0" w:space="0" w:color="auto"/>
                <w:left w:val="none" w:sz="0" w:space="0" w:color="auto"/>
                <w:bottom w:val="none" w:sz="0" w:space="0" w:color="auto"/>
                <w:right w:val="none" w:sz="0" w:space="0" w:color="auto"/>
              </w:divBdr>
              <w:divsChild>
                <w:div w:id="240988336">
                  <w:marLeft w:val="0"/>
                  <w:marRight w:val="0"/>
                  <w:marTop w:val="0"/>
                  <w:marBottom w:val="0"/>
                  <w:divBdr>
                    <w:top w:val="none" w:sz="0" w:space="0" w:color="auto"/>
                    <w:left w:val="none" w:sz="0" w:space="0" w:color="auto"/>
                    <w:bottom w:val="none" w:sz="0" w:space="0" w:color="auto"/>
                    <w:right w:val="none" w:sz="0" w:space="0" w:color="auto"/>
                  </w:divBdr>
                </w:div>
                <w:div w:id="19020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8067">
      <w:bodyDiv w:val="1"/>
      <w:marLeft w:val="0"/>
      <w:marRight w:val="0"/>
      <w:marTop w:val="0"/>
      <w:marBottom w:val="0"/>
      <w:divBdr>
        <w:top w:val="none" w:sz="0" w:space="0" w:color="auto"/>
        <w:left w:val="none" w:sz="0" w:space="0" w:color="auto"/>
        <w:bottom w:val="none" w:sz="0" w:space="0" w:color="auto"/>
        <w:right w:val="none" w:sz="0" w:space="0" w:color="auto"/>
      </w:divBdr>
    </w:div>
    <w:div w:id="1443919469">
      <w:bodyDiv w:val="1"/>
      <w:marLeft w:val="0"/>
      <w:marRight w:val="0"/>
      <w:marTop w:val="0"/>
      <w:marBottom w:val="0"/>
      <w:divBdr>
        <w:top w:val="none" w:sz="0" w:space="0" w:color="auto"/>
        <w:left w:val="none" w:sz="0" w:space="0" w:color="auto"/>
        <w:bottom w:val="none" w:sz="0" w:space="0" w:color="auto"/>
        <w:right w:val="none" w:sz="0" w:space="0" w:color="auto"/>
      </w:divBdr>
    </w:div>
    <w:div w:id="1444107137">
      <w:bodyDiv w:val="1"/>
      <w:marLeft w:val="0"/>
      <w:marRight w:val="0"/>
      <w:marTop w:val="0"/>
      <w:marBottom w:val="0"/>
      <w:divBdr>
        <w:top w:val="none" w:sz="0" w:space="0" w:color="auto"/>
        <w:left w:val="none" w:sz="0" w:space="0" w:color="auto"/>
        <w:bottom w:val="none" w:sz="0" w:space="0" w:color="auto"/>
        <w:right w:val="none" w:sz="0" w:space="0" w:color="auto"/>
      </w:divBdr>
    </w:div>
    <w:div w:id="1447697681">
      <w:bodyDiv w:val="1"/>
      <w:marLeft w:val="0"/>
      <w:marRight w:val="0"/>
      <w:marTop w:val="0"/>
      <w:marBottom w:val="0"/>
      <w:divBdr>
        <w:top w:val="none" w:sz="0" w:space="0" w:color="auto"/>
        <w:left w:val="none" w:sz="0" w:space="0" w:color="auto"/>
        <w:bottom w:val="none" w:sz="0" w:space="0" w:color="auto"/>
        <w:right w:val="none" w:sz="0" w:space="0" w:color="auto"/>
      </w:divBdr>
      <w:divsChild>
        <w:div w:id="1837958515">
          <w:marLeft w:val="0"/>
          <w:marRight w:val="336"/>
          <w:marTop w:val="120"/>
          <w:marBottom w:val="312"/>
          <w:divBdr>
            <w:top w:val="none" w:sz="0" w:space="0" w:color="auto"/>
            <w:left w:val="none" w:sz="0" w:space="0" w:color="auto"/>
            <w:bottom w:val="none" w:sz="0" w:space="0" w:color="auto"/>
            <w:right w:val="none" w:sz="0" w:space="0" w:color="auto"/>
          </w:divBdr>
          <w:divsChild>
            <w:div w:id="4825517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80402122">
          <w:marLeft w:val="336"/>
          <w:marRight w:val="0"/>
          <w:marTop w:val="120"/>
          <w:marBottom w:val="312"/>
          <w:divBdr>
            <w:top w:val="none" w:sz="0" w:space="0" w:color="auto"/>
            <w:left w:val="none" w:sz="0" w:space="0" w:color="auto"/>
            <w:bottom w:val="none" w:sz="0" w:space="0" w:color="auto"/>
            <w:right w:val="none" w:sz="0" w:space="0" w:color="auto"/>
          </w:divBdr>
          <w:divsChild>
            <w:div w:id="718274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13614429">
          <w:marLeft w:val="336"/>
          <w:marRight w:val="0"/>
          <w:marTop w:val="120"/>
          <w:marBottom w:val="312"/>
          <w:divBdr>
            <w:top w:val="none" w:sz="0" w:space="0" w:color="auto"/>
            <w:left w:val="none" w:sz="0" w:space="0" w:color="auto"/>
            <w:bottom w:val="none" w:sz="0" w:space="0" w:color="auto"/>
            <w:right w:val="none" w:sz="0" w:space="0" w:color="auto"/>
          </w:divBdr>
          <w:divsChild>
            <w:div w:id="9976116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570461660">
      <w:bodyDiv w:val="1"/>
      <w:marLeft w:val="0"/>
      <w:marRight w:val="0"/>
      <w:marTop w:val="0"/>
      <w:marBottom w:val="0"/>
      <w:divBdr>
        <w:top w:val="none" w:sz="0" w:space="0" w:color="auto"/>
        <w:left w:val="none" w:sz="0" w:space="0" w:color="auto"/>
        <w:bottom w:val="none" w:sz="0" w:space="0" w:color="auto"/>
        <w:right w:val="none" w:sz="0" w:space="0" w:color="auto"/>
      </w:divBdr>
    </w:div>
    <w:div w:id="1626427688">
      <w:bodyDiv w:val="1"/>
      <w:marLeft w:val="0"/>
      <w:marRight w:val="0"/>
      <w:marTop w:val="0"/>
      <w:marBottom w:val="0"/>
      <w:divBdr>
        <w:top w:val="none" w:sz="0" w:space="0" w:color="auto"/>
        <w:left w:val="none" w:sz="0" w:space="0" w:color="auto"/>
        <w:bottom w:val="none" w:sz="0" w:space="0" w:color="auto"/>
        <w:right w:val="none" w:sz="0" w:space="0" w:color="auto"/>
      </w:divBdr>
      <w:divsChild>
        <w:div w:id="1433665965">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660111303">
      <w:bodyDiv w:val="1"/>
      <w:marLeft w:val="0"/>
      <w:marRight w:val="0"/>
      <w:marTop w:val="0"/>
      <w:marBottom w:val="0"/>
      <w:divBdr>
        <w:top w:val="none" w:sz="0" w:space="0" w:color="auto"/>
        <w:left w:val="none" w:sz="0" w:space="0" w:color="auto"/>
        <w:bottom w:val="none" w:sz="0" w:space="0" w:color="auto"/>
        <w:right w:val="none" w:sz="0" w:space="0" w:color="auto"/>
      </w:divBdr>
      <w:divsChild>
        <w:div w:id="1761414113">
          <w:marLeft w:val="0"/>
          <w:marRight w:val="0"/>
          <w:marTop w:val="0"/>
          <w:marBottom w:val="0"/>
          <w:divBdr>
            <w:top w:val="single" w:sz="6" w:space="5" w:color="AAAAAA"/>
            <w:left w:val="single" w:sz="6" w:space="5" w:color="AAAAAA"/>
            <w:bottom w:val="single" w:sz="6" w:space="5" w:color="AAAAAA"/>
            <w:right w:val="single" w:sz="6" w:space="5" w:color="AAAAAA"/>
          </w:divBdr>
        </w:div>
        <w:div w:id="1290670047">
          <w:marLeft w:val="336"/>
          <w:marRight w:val="0"/>
          <w:marTop w:val="120"/>
          <w:marBottom w:val="312"/>
          <w:divBdr>
            <w:top w:val="none" w:sz="0" w:space="0" w:color="auto"/>
            <w:left w:val="none" w:sz="0" w:space="0" w:color="auto"/>
            <w:bottom w:val="none" w:sz="0" w:space="0" w:color="auto"/>
            <w:right w:val="none" w:sz="0" w:space="0" w:color="auto"/>
          </w:divBdr>
          <w:divsChild>
            <w:div w:id="111722013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80742035">
          <w:marLeft w:val="336"/>
          <w:marRight w:val="0"/>
          <w:marTop w:val="120"/>
          <w:marBottom w:val="312"/>
          <w:divBdr>
            <w:top w:val="none" w:sz="0" w:space="0" w:color="auto"/>
            <w:left w:val="none" w:sz="0" w:space="0" w:color="auto"/>
            <w:bottom w:val="none" w:sz="0" w:space="0" w:color="auto"/>
            <w:right w:val="none" w:sz="0" w:space="0" w:color="auto"/>
          </w:divBdr>
          <w:divsChild>
            <w:div w:id="15348020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11724889">
          <w:marLeft w:val="0"/>
          <w:marRight w:val="0"/>
          <w:marTop w:val="0"/>
          <w:marBottom w:val="0"/>
          <w:divBdr>
            <w:top w:val="none" w:sz="0" w:space="0" w:color="auto"/>
            <w:left w:val="none" w:sz="0" w:space="0" w:color="auto"/>
            <w:bottom w:val="none" w:sz="0" w:space="0" w:color="auto"/>
            <w:right w:val="none" w:sz="0" w:space="0" w:color="auto"/>
          </w:divBdr>
        </w:div>
        <w:div w:id="2038922379">
          <w:marLeft w:val="0"/>
          <w:marRight w:val="0"/>
          <w:marTop w:val="0"/>
          <w:marBottom w:val="0"/>
          <w:divBdr>
            <w:top w:val="none" w:sz="0" w:space="0" w:color="auto"/>
            <w:left w:val="none" w:sz="0" w:space="0" w:color="auto"/>
            <w:bottom w:val="none" w:sz="0" w:space="0" w:color="auto"/>
            <w:right w:val="none" w:sz="0" w:space="0" w:color="auto"/>
          </w:divBdr>
        </w:div>
        <w:div w:id="1992252210">
          <w:marLeft w:val="336"/>
          <w:marRight w:val="0"/>
          <w:marTop w:val="120"/>
          <w:marBottom w:val="312"/>
          <w:divBdr>
            <w:top w:val="none" w:sz="0" w:space="0" w:color="auto"/>
            <w:left w:val="none" w:sz="0" w:space="0" w:color="auto"/>
            <w:bottom w:val="none" w:sz="0" w:space="0" w:color="auto"/>
            <w:right w:val="none" w:sz="0" w:space="0" w:color="auto"/>
          </w:divBdr>
          <w:divsChild>
            <w:div w:id="2980701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29485493">
          <w:marLeft w:val="336"/>
          <w:marRight w:val="0"/>
          <w:marTop w:val="120"/>
          <w:marBottom w:val="312"/>
          <w:divBdr>
            <w:top w:val="none" w:sz="0" w:space="0" w:color="auto"/>
            <w:left w:val="none" w:sz="0" w:space="0" w:color="auto"/>
            <w:bottom w:val="none" w:sz="0" w:space="0" w:color="auto"/>
            <w:right w:val="none" w:sz="0" w:space="0" w:color="auto"/>
          </w:divBdr>
          <w:divsChild>
            <w:div w:id="178114795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30223403">
      <w:bodyDiv w:val="1"/>
      <w:marLeft w:val="0"/>
      <w:marRight w:val="0"/>
      <w:marTop w:val="0"/>
      <w:marBottom w:val="0"/>
      <w:divBdr>
        <w:top w:val="none" w:sz="0" w:space="0" w:color="auto"/>
        <w:left w:val="none" w:sz="0" w:space="0" w:color="auto"/>
        <w:bottom w:val="none" w:sz="0" w:space="0" w:color="auto"/>
        <w:right w:val="none" w:sz="0" w:space="0" w:color="auto"/>
      </w:divBdr>
      <w:divsChild>
        <w:div w:id="1818837147">
          <w:marLeft w:val="0"/>
          <w:marRight w:val="0"/>
          <w:marTop w:val="0"/>
          <w:marBottom w:val="225"/>
          <w:divBdr>
            <w:top w:val="none" w:sz="0" w:space="0" w:color="auto"/>
            <w:left w:val="none" w:sz="0" w:space="0" w:color="auto"/>
            <w:bottom w:val="none" w:sz="0" w:space="0" w:color="auto"/>
            <w:right w:val="none" w:sz="0" w:space="0" w:color="auto"/>
          </w:divBdr>
        </w:div>
        <w:div w:id="576944456">
          <w:marLeft w:val="0"/>
          <w:marRight w:val="0"/>
          <w:marTop w:val="0"/>
          <w:marBottom w:val="300"/>
          <w:divBdr>
            <w:top w:val="none" w:sz="0" w:space="0" w:color="auto"/>
            <w:left w:val="none" w:sz="0" w:space="0" w:color="auto"/>
            <w:bottom w:val="none" w:sz="0" w:space="0" w:color="auto"/>
            <w:right w:val="none" w:sz="0" w:space="0" w:color="auto"/>
          </w:divBdr>
        </w:div>
      </w:divsChild>
    </w:div>
    <w:div w:id="1738435019">
      <w:bodyDiv w:val="1"/>
      <w:marLeft w:val="0"/>
      <w:marRight w:val="0"/>
      <w:marTop w:val="0"/>
      <w:marBottom w:val="0"/>
      <w:divBdr>
        <w:top w:val="none" w:sz="0" w:space="0" w:color="auto"/>
        <w:left w:val="none" w:sz="0" w:space="0" w:color="auto"/>
        <w:bottom w:val="none" w:sz="0" w:space="0" w:color="auto"/>
        <w:right w:val="none" w:sz="0" w:space="0" w:color="auto"/>
      </w:divBdr>
    </w:div>
    <w:div w:id="1749694056">
      <w:bodyDiv w:val="1"/>
      <w:marLeft w:val="0"/>
      <w:marRight w:val="0"/>
      <w:marTop w:val="0"/>
      <w:marBottom w:val="0"/>
      <w:divBdr>
        <w:top w:val="none" w:sz="0" w:space="0" w:color="auto"/>
        <w:left w:val="none" w:sz="0" w:space="0" w:color="auto"/>
        <w:bottom w:val="none" w:sz="0" w:space="0" w:color="auto"/>
        <w:right w:val="none" w:sz="0" w:space="0" w:color="auto"/>
      </w:divBdr>
      <w:divsChild>
        <w:div w:id="798761689">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792894722">
      <w:bodyDiv w:val="1"/>
      <w:marLeft w:val="0"/>
      <w:marRight w:val="0"/>
      <w:marTop w:val="0"/>
      <w:marBottom w:val="0"/>
      <w:divBdr>
        <w:top w:val="none" w:sz="0" w:space="0" w:color="auto"/>
        <w:left w:val="none" w:sz="0" w:space="0" w:color="auto"/>
        <w:bottom w:val="none" w:sz="0" w:space="0" w:color="auto"/>
        <w:right w:val="none" w:sz="0" w:space="0" w:color="auto"/>
      </w:divBdr>
    </w:div>
    <w:div w:id="1928270859">
      <w:bodyDiv w:val="1"/>
      <w:marLeft w:val="0"/>
      <w:marRight w:val="0"/>
      <w:marTop w:val="0"/>
      <w:marBottom w:val="0"/>
      <w:divBdr>
        <w:top w:val="none" w:sz="0" w:space="0" w:color="auto"/>
        <w:left w:val="none" w:sz="0" w:space="0" w:color="auto"/>
        <w:bottom w:val="none" w:sz="0" w:space="0" w:color="auto"/>
        <w:right w:val="none" w:sz="0" w:space="0" w:color="auto"/>
      </w:divBdr>
    </w:div>
    <w:div w:id="1938752154">
      <w:bodyDiv w:val="1"/>
      <w:marLeft w:val="0"/>
      <w:marRight w:val="0"/>
      <w:marTop w:val="0"/>
      <w:marBottom w:val="0"/>
      <w:divBdr>
        <w:top w:val="none" w:sz="0" w:space="0" w:color="auto"/>
        <w:left w:val="none" w:sz="0" w:space="0" w:color="auto"/>
        <w:bottom w:val="none" w:sz="0" w:space="0" w:color="auto"/>
        <w:right w:val="none" w:sz="0" w:space="0" w:color="auto"/>
      </w:divBdr>
    </w:div>
    <w:div w:id="1960643371">
      <w:bodyDiv w:val="1"/>
      <w:marLeft w:val="0"/>
      <w:marRight w:val="0"/>
      <w:marTop w:val="0"/>
      <w:marBottom w:val="0"/>
      <w:divBdr>
        <w:top w:val="none" w:sz="0" w:space="0" w:color="auto"/>
        <w:left w:val="none" w:sz="0" w:space="0" w:color="auto"/>
        <w:bottom w:val="none" w:sz="0" w:space="0" w:color="auto"/>
        <w:right w:val="none" w:sz="0" w:space="0" w:color="auto"/>
      </w:divBdr>
    </w:div>
    <w:div w:id="1967925795">
      <w:bodyDiv w:val="1"/>
      <w:marLeft w:val="0"/>
      <w:marRight w:val="0"/>
      <w:marTop w:val="0"/>
      <w:marBottom w:val="0"/>
      <w:divBdr>
        <w:top w:val="none" w:sz="0" w:space="0" w:color="auto"/>
        <w:left w:val="none" w:sz="0" w:space="0" w:color="auto"/>
        <w:bottom w:val="none" w:sz="0" w:space="0" w:color="auto"/>
        <w:right w:val="none" w:sz="0" w:space="0" w:color="auto"/>
      </w:divBdr>
    </w:div>
    <w:div w:id="20451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lling.at"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halling.at" TargetMode="External"/><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81BEB-4708-48D0-AA3C-8AEC695C5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1375</Words>
  <Characters>8669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company</Company>
  <LinksUpToDate>false</LinksUpToDate>
  <CharactersWithSpaces>10024</CharactersWithSpaces>
  <SharedDoc>false</SharedDoc>
  <HLinks>
    <vt:vector size="90" baseType="variant">
      <vt:variant>
        <vt:i4>2490416</vt:i4>
      </vt:variant>
      <vt:variant>
        <vt:i4>39</vt:i4>
      </vt:variant>
      <vt:variant>
        <vt:i4>0</vt:i4>
      </vt:variant>
      <vt:variant>
        <vt:i4>5</vt:i4>
      </vt:variant>
      <vt:variant>
        <vt:lpwstr>http://www.ferro-traim.com/</vt:lpwstr>
      </vt:variant>
      <vt:variant>
        <vt:lpwstr/>
      </vt:variant>
      <vt:variant>
        <vt:i4>5046312</vt:i4>
      </vt:variant>
      <vt:variant>
        <vt:i4>36</vt:i4>
      </vt:variant>
      <vt:variant>
        <vt:i4>0</vt:i4>
      </vt:variant>
      <vt:variant>
        <vt:i4>5</vt:i4>
      </vt:variant>
      <vt:variant>
        <vt:lpwstr>mailto:info@ferro-train.com</vt:lpwstr>
      </vt:variant>
      <vt:variant>
        <vt:lpwstr/>
      </vt:variant>
      <vt:variant>
        <vt:i4>2490416</vt:i4>
      </vt:variant>
      <vt:variant>
        <vt:i4>33</vt:i4>
      </vt:variant>
      <vt:variant>
        <vt:i4>0</vt:i4>
      </vt:variant>
      <vt:variant>
        <vt:i4>5</vt:i4>
      </vt:variant>
      <vt:variant>
        <vt:lpwstr>http://www.ferro-traim.com/</vt:lpwstr>
      </vt:variant>
      <vt:variant>
        <vt:lpwstr/>
      </vt:variant>
      <vt:variant>
        <vt:i4>5046312</vt:i4>
      </vt:variant>
      <vt:variant>
        <vt:i4>30</vt:i4>
      </vt:variant>
      <vt:variant>
        <vt:i4>0</vt:i4>
      </vt:variant>
      <vt:variant>
        <vt:i4>5</vt:i4>
      </vt:variant>
      <vt:variant>
        <vt:lpwstr>mailto:info@ferro-train.com</vt:lpwstr>
      </vt:variant>
      <vt:variant>
        <vt:lpwstr/>
      </vt:variant>
      <vt:variant>
        <vt:i4>524383</vt:i4>
      </vt:variant>
      <vt:variant>
        <vt:i4>27</vt:i4>
      </vt:variant>
      <vt:variant>
        <vt:i4>0</vt:i4>
      </vt:variant>
      <vt:variant>
        <vt:i4>5</vt:i4>
      </vt:variant>
      <vt:variant>
        <vt:lpwstr>http://www.faszination-modellbau.de/</vt:lpwstr>
      </vt:variant>
      <vt:variant>
        <vt:lpwstr/>
      </vt:variant>
      <vt:variant>
        <vt:i4>1507341</vt:i4>
      </vt:variant>
      <vt:variant>
        <vt:i4>24</vt:i4>
      </vt:variant>
      <vt:variant>
        <vt:i4>0</vt:i4>
      </vt:variant>
      <vt:variant>
        <vt:i4>5</vt:i4>
      </vt:variant>
      <vt:variant>
        <vt:lpwstr>http://www.modellbau.at/</vt:lpwstr>
      </vt:variant>
      <vt:variant>
        <vt:lpwstr/>
      </vt:variant>
      <vt:variant>
        <vt:i4>6619179</vt:i4>
      </vt:variant>
      <vt:variant>
        <vt:i4>21</vt:i4>
      </vt:variant>
      <vt:variant>
        <vt:i4>0</vt:i4>
      </vt:variant>
      <vt:variant>
        <vt:i4>5</vt:i4>
      </vt:variant>
      <vt:variant>
        <vt:lpwstr>http://www.kleinserienmesse.at/</vt:lpwstr>
      </vt:variant>
      <vt:variant>
        <vt:lpwstr/>
      </vt:variant>
      <vt:variant>
        <vt:i4>2490416</vt:i4>
      </vt:variant>
      <vt:variant>
        <vt:i4>18</vt:i4>
      </vt:variant>
      <vt:variant>
        <vt:i4>0</vt:i4>
      </vt:variant>
      <vt:variant>
        <vt:i4>5</vt:i4>
      </vt:variant>
      <vt:variant>
        <vt:lpwstr>http://www.ferro-traim.com/</vt:lpwstr>
      </vt:variant>
      <vt:variant>
        <vt:lpwstr/>
      </vt:variant>
      <vt:variant>
        <vt:i4>5046312</vt:i4>
      </vt:variant>
      <vt:variant>
        <vt:i4>15</vt:i4>
      </vt:variant>
      <vt:variant>
        <vt:i4>0</vt:i4>
      </vt:variant>
      <vt:variant>
        <vt:i4>5</vt:i4>
      </vt:variant>
      <vt:variant>
        <vt:lpwstr>mailto:info@ferro-train.com</vt:lpwstr>
      </vt:variant>
      <vt:variant>
        <vt:lpwstr/>
      </vt:variant>
      <vt:variant>
        <vt:i4>2490416</vt:i4>
      </vt:variant>
      <vt:variant>
        <vt:i4>12</vt:i4>
      </vt:variant>
      <vt:variant>
        <vt:i4>0</vt:i4>
      </vt:variant>
      <vt:variant>
        <vt:i4>5</vt:i4>
      </vt:variant>
      <vt:variant>
        <vt:lpwstr>http://www.ferro-traim.com/</vt:lpwstr>
      </vt:variant>
      <vt:variant>
        <vt:lpwstr/>
      </vt:variant>
      <vt:variant>
        <vt:i4>5046312</vt:i4>
      </vt:variant>
      <vt:variant>
        <vt:i4>9</vt:i4>
      </vt:variant>
      <vt:variant>
        <vt:i4>0</vt:i4>
      </vt:variant>
      <vt:variant>
        <vt:i4>5</vt:i4>
      </vt:variant>
      <vt:variant>
        <vt:lpwstr>mailto:info@ferro-train.com</vt:lpwstr>
      </vt:variant>
      <vt:variant>
        <vt:lpwstr/>
      </vt:variant>
      <vt:variant>
        <vt:i4>4063347</vt:i4>
      </vt:variant>
      <vt:variant>
        <vt:i4>-1</vt:i4>
      </vt:variant>
      <vt:variant>
        <vt:i4>1311</vt:i4>
      </vt:variant>
      <vt:variant>
        <vt:i4>1</vt:i4>
      </vt:variant>
      <vt:variant>
        <vt:lpwstr>http://shop.ferro-train.com/FerrotrainShop/Image/655-512/%5Cgross%5C761-196-B.jpg.ashx</vt:lpwstr>
      </vt:variant>
      <vt:variant>
        <vt:lpwstr/>
      </vt:variant>
      <vt:variant>
        <vt:i4>5111831</vt:i4>
      </vt:variant>
      <vt:variant>
        <vt:i4>-1</vt:i4>
      </vt:variant>
      <vt:variant>
        <vt:i4>1313</vt:i4>
      </vt:variant>
      <vt:variant>
        <vt:i4>1</vt:i4>
      </vt:variant>
      <vt:variant>
        <vt:lpwstr>http://shop.ferro-train.com/FerrotrainShop/Image/655-512/%5Cgross%5C2020.jpg.ashx</vt:lpwstr>
      </vt:variant>
      <vt:variant>
        <vt:lpwstr/>
      </vt:variant>
      <vt:variant>
        <vt:i4>5111830</vt:i4>
      </vt:variant>
      <vt:variant>
        <vt:i4>-1</vt:i4>
      </vt:variant>
      <vt:variant>
        <vt:i4>1315</vt:i4>
      </vt:variant>
      <vt:variant>
        <vt:i4>1</vt:i4>
      </vt:variant>
      <vt:variant>
        <vt:lpwstr>http://shop.ferro-train.com/FerrotrainShop/Image/655-512/%5Cgross%5C2030.jpg.ashx</vt:lpwstr>
      </vt:variant>
      <vt:variant>
        <vt:lpwstr/>
      </vt:variant>
      <vt:variant>
        <vt:i4>2490424</vt:i4>
      </vt:variant>
      <vt:variant>
        <vt:i4>-1</vt:i4>
      </vt:variant>
      <vt:variant>
        <vt:i4>1317</vt:i4>
      </vt:variant>
      <vt:variant>
        <vt:i4>1</vt:i4>
      </vt:variant>
      <vt:variant>
        <vt:lpwstr>http://shop.ferro-train.com/FerrotrainShop/Image/655-512/%5Cgross%5C2003-K.jpg.ashx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Neumann</dc:creator>
  <cp:lastModifiedBy>Windows-Benutzer</cp:lastModifiedBy>
  <cp:revision>5</cp:revision>
  <cp:lastPrinted>2021-05-06T13:29:00Z</cp:lastPrinted>
  <dcterms:created xsi:type="dcterms:W3CDTF">2021-08-11T10:11:00Z</dcterms:created>
  <dcterms:modified xsi:type="dcterms:W3CDTF">2021-10-21T15:25:00Z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544282929</vt:i4>
  </property>
</Properties>
</file>